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0E" w:rsidRPr="007C549E" w:rsidRDefault="008C4F0E" w:rsidP="008C4F0E">
      <w:pPr>
        <w:pStyle w:val="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F0E" w:rsidRPr="007C549E" w:rsidRDefault="008C4F0E" w:rsidP="008C4F0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549E">
        <w:rPr>
          <w:rFonts w:ascii="Times New Roman" w:hAnsi="Times New Roman" w:cs="Times New Roman"/>
          <w:b/>
          <w:sz w:val="22"/>
          <w:szCs w:val="22"/>
        </w:rPr>
        <w:t>УКРАЇНА</w:t>
      </w:r>
    </w:p>
    <w:p w:rsidR="008C4F0E" w:rsidRPr="007C549E" w:rsidRDefault="008C4F0E" w:rsidP="008C4F0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4F0E" w:rsidRPr="007C549E" w:rsidRDefault="008C4F0E" w:rsidP="008C4F0E">
      <w:pPr>
        <w:tabs>
          <w:tab w:val="left" w:pos="2040"/>
        </w:tabs>
        <w:jc w:val="center"/>
        <w:rPr>
          <w:rFonts w:ascii="Times New Roman" w:hAnsi="Times New Roman" w:cs="Times New Roman"/>
          <w:b/>
        </w:rPr>
      </w:pPr>
      <w:r w:rsidRPr="007C549E">
        <w:rPr>
          <w:rFonts w:ascii="Times New Roman" w:hAnsi="Times New Roman" w:cs="Times New Roman"/>
          <w:b/>
        </w:rPr>
        <w:t>ОЛЕКСАНДРІЙСЬКА РАЙОННА ДЕРЖАВНА АДМІНІСТРАЦІЯ</w:t>
      </w:r>
    </w:p>
    <w:p w:rsidR="008C4F0E" w:rsidRPr="007C549E" w:rsidRDefault="008C4F0E" w:rsidP="008C4F0E">
      <w:pPr>
        <w:tabs>
          <w:tab w:val="left" w:pos="2040"/>
        </w:tabs>
        <w:jc w:val="center"/>
        <w:rPr>
          <w:rFonts w:ascii="Times New Roman" w:hAnsi="Times New Roman" w:cs="Times New Roman"/>
          <w:b/>
        </w:rPr>
      </w:pPr>
      <w:r w:rsidRPr="007C549E">
        <w:rPr>
          <w:rFonts w:ascii="Times New Roman" w:hAnsi="Times New Roman" w:cs="Times New Roman"/>
          <w:b/>
        </w:rPr>
        <w:t xml:space="preserve">КІРОВОГРАДСЬКОЇ ОБЛАСТІ </w:t>
      </w:r>
    </w:p>
    <w:p w:rsidR="008C4F0E" w:rsidRPr="007C549E" w:rsidRDefault="008C4F0E" w:rsidP="008C4F0E">
      <w:pPr>
        <w:jc w:val="center"/>
        <w:rPr>
          <w:rFonts w:ascii="Times New Roman" w:hAnsi="Times New Roman" w:cs="Times New Roman"/>
          <w:b/>
        </w:rPr>
      </w:pPr>
      <w:r w:rsidRPr="007C549E">
        <w:rPr>
          <w:rFonts w:ascii="Times New Roman" w:hAnsi="Times New Roman" w:cs="Times New Roman"/>
          <w:b/>
        </w:rPr>
        <w:t>ВІДДІЛ ОСВІТИ</w:t>
      </w:r>
    </w:p>
    <w:p w:rsidR="008C4F0E" w:rsidRPr="007C549E" w:rsidRDefault="008C4F0E" w:rsidP="008C4F0E">
      <w:pPr>
        <w:jc w:val="center"/>
        <w:rPr>
          <w:rFonts w:ascii="Times New Roman" w:hAnsi="Times New Roman" w:cs="Times New Roman"/>
        </w:rPr>
      </w:pPr>
    </w:p>
    <w:p w:rsidR="008C4F0E" w:rsidRPr="008C4F0E" w:rsidRDefault="008C4F0E" w:rsidP="008C4F0E">
      <w:pPr>
        <w:pStyle w:val="3"/>
        <w:spacing w:before="0"/>
        <w:jc w:val="center"/>
        <w:rPr>
          <w:rFonts w:ascii="Times New Roman" w:hAnsi="Times New Roman"/>
          <w:b w:val="0"/>
          <w:sz w:val="20"/>
          <w:lang w:val="ru-RU"/>
        </w:rPr>
      </w:pPr>
      <w:proofErr w:type="spellStart"/>
      <w:r w:rsidRPr="008C4F0E">
        <w:rPr>
          <w:rFonts w:ascii="Times New Roman" w:hAnsi="Times New Roman"/>
          <w:b w:val="0"/>
          <w:sz w:val="20"/>
          <w:lang w:val="ru-RU"/>
        </w:rPr>
        <w:t>вул</w:t>
      </w:r>
      <w:proofErr w:type="spellEnd"/>
      <w:r w:rsidRPr="008C4F0E">
        <w:rPr>
          <w:rFonts w:ascii="Times New Roman" w:hAnsi="Times New Roman"/>
          <w:b w:val="0"/>
          <w:sz w:val="20"/>
          <w:lang w:val="ru-RU"/>
        </w:rPr>
        <w:t xml:space="preserve">. 6-го </w:t>
      </w:r>
      <w:proofErr w:type="spellStart"/>
      <w:r w:rsidRPr="008C4F0E">
        <w:rPr>
          <w:rFonts w:ascii="Times New Roman" w:hAnsi="Times New Roman"/>
          <w:b w:val="0"/>
          <w:sz w:val="20"/>
          <w:lang w:val="ru-RU"/>
        </w:rPr>
        <w:t>Грудня</w:t>
      </w:r>
      <w:proofErr w:type="spellEnd"/>
      <w:r w:rsidRPr="008C4F0E">
        <w:rPr>
          <w:rFonts w:ascii="Times New Roman" w:hAnsi="Times New Roman"/>
          <w:b w:val="0"/>
          <w:sz w:val="20"/>
          <w:lang w:val="ru-RU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 w:rsidRPr="008C4F0E">
          <w:rPr>
            <w:rFonts w:ascii="Times New Roman" w:hAnsi="Times New Roman"/>
            <w:b w:val="0"/>
            <w:sz w:val="20"/>
            <w:lang w:val="ru-RU"/>
          </w:rPr>
          <w:t>25, м</w:t>
        </w:r>
      </w:smartTag>
      <w:r w:rsidRPr="008C4F0E">
        <w:rPr>
          <w:rFonts w:ascii="Times New Roman" w:hAnsi="Times New Roman"/>
          <w:b w:val="0"/>
          <w:sz w:val="20"/>
          <w:lang w:val="ru-RU"/>
        </w:rPr>
        <w:t xml:space="preserve">.  </w:t>
      </w:r>
      <w:proofErr w:type="spellStart"/>
      <w:r w:rsidRPr="008C4F0E">
        <w:rPr>
          <w:rFonts w:ascii="Times New Roman" w:hAnsi="Times New Roman"/>
          <w:b w:val="0"/>
          <w:sz w:val="20"/>
          <w:lang w:val="ru-RU"/>
        </w:rPr>
        <w:t>Олександрія</w:t>
      </w:r>
      <w:proofErr w:type="spellEnd"/>
      <w:r w:rsidRPr="008C4F0E">
        <w:rPr>
          <w:rFonts w:ascii="Times New Roman" w:hAnsi="Times New Roman"/>
          <w:b w:val="0"/>
          <w:sz w:val="20"/>
          <w:lang w:val="ru-RU"/>
        </w:rPr>
        <w:t xml:space="preserve">, </w:t>
      </w:r>
      <w:proofErr w:type="spellStart"/>
      <w:r w:rsidRPr="008C4F0E">
        <w:rPr>
          <w:rFonts w:ascii="Times New Roman" w:hAnsi="Times New Roman"/>
          <w:b w:val="0"/>
          <w:sz w:val="20"/>
          <w:lang w:val="ru-RU"/>
        </w:rPr>
        <w:t>Кіровоградськ</w:t>
      </w:r>
      <w:proofErr w:type="spellEnd"/>
      <w:r>
        <w:rPr>
          <w:rFonts w:ascii="Times New Roman" w:hAnsi="Times New Roman"/>
          <w:b w:val="0"/>
          <w:sz w:val="20"/>
          <w:lang w:val="uk-UA"/>
        </w:rPr>
        <w:t>а</w:t>
      </w:r>
      <w:r w:rsidRPr="008C4F0E">
        <w:rPr>
          <w:rFonts w:ascii="Times New Roman" w:hAnsi="Times New Roman"/>
          <w:b w:val="0"/>
          <w:sz w:val="20"/>
          <w:lang w:val="ru-RU"/>
        </w:rPr>
        <w:t xml:space="preserve"> </w:t>
      </w:r>
      <w:proofErr w:type="spellStart"/>
      <w:r w:rsidRPr="008C4F0E">
        <w:rPr>
          <w:rFonts w:ascii="Times New Roman" w:hAnsi="Times New Roman"/>
          <w:b w:val="0"/>
          <w:sz w:val="20"/>
          <w:lang w:val="ru-RU"/>
        </w:rPr>
        <w:t>област</w:t>
      </w:r>
      <w:proofErr w:type="spellEnd"/>
      <w:r>
        <w:rPr>
          <w:rFonts w:ascii="Times New Roman" w:hAnsi="Times New Roman"/>
          <w:b w:val="0"/>
          <w:sz w:val="20"/>
          <w:lang w:val="uk-UA"/>
        </w:rPr>
        <w:t>ь</w:t>
      </w:r>
      <w:r w:rsidRPr="008C4F0E">
        <w:rPr>
          <w:rFonts w:ascii="Times New Roman" w:hAnsi="Times New Roman"/>
          <w:b w:val="0"/>
          <w:sz w:val="20"/>
          <w:lang w:val="ru-RU"/>
        </w:rPr>
        <w:t>, 28000, тел./факс 05 (235) 4-40-39,</w:t>
      </w:r>
    </w:p>
    <w:p w:rsidR="008C4F0E" w:rsidRPr="007C549E" w:rsidRDefault="008C4F0E" w:rsidP="008C4F0E">
      <w:pPr>
        <w:pStyle w:val="3"/>
        <w:spacing w:before="0"/>
        <w:jc w:val="center"/>
        <w:rPr>
          <w:rFonts w:ascii="Times New Roman" w:hAnsi="Times New Roman"/>
          <w:b w:val="0"/>
          <w:sz w:val="20"/>
        </w:rPr>
      </w:pPr>
      <w:r w:rsidRPr="007C549E">
        <w:rPr>
          <w:rFonts w:ascii="Times New Roman" w:hAnsi="Times New Roman"/>
          <w:b w:val="0"/>
          <w:sz w:val="20"/>
        </w:rPr>
        <w:t xml:space="preserve">E-mail: </w:t>
      </w:r>
      <w:hyperlink r:id="rId6" w:history="1">
        <w:r w:rsidRPr="007C549E">
          <w:rPr>
            <w:rStyle w:val="af3"/>
            <w:rFonts w:ascii="Times New Roman" w:hAnsi="Times New Roman"/>
            <w:sz w:val="16"/>
            <w:szCs w:val="16"/>
          </w:rPr>
          <w:t>woorda2015@ukr.net</w:t>
        </w:r>
      </w:hyperlink>
      <w:r w:rsidRPr="007C549E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7C549E">
        <w:rPr>
          <w:rFonts w:ascii="Times New Roman" w:hAnsi="Times New Roman"/>
          <w:b w:val="0"/>
          <w:sz w:val="20"/>
        </w:rPr>
        <w:t>Код</w:t>
      </w:r>
      <w:proofErr w:type="spellEnd"/>
      <w:r w:rsidRPr="007C549E">
        <w:rPr>
          <w:rFonts w:ascii="Times New Roman" w:hAnsi="Times New Roman"/>
          <w:b w:val="0"/>
          <w:sz w:val="20"/>
        </w:rPr>
        <w:t xml:space="preserve"> ЄДРПОУ 02144134</w:t>
      </w:r>
    </w:p>
    <w:p w:rsidR="008C4F0E" w:rsidRPr="007C549E" w:rsidRDefault="00111AE0" w:rsidP="008C4F0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pict>
          <v:line id="_x0000_s1026" style="position:absolute;z-index:251660288" from="-9pt,5pt" to="477pt,5pt" o:allowincell="f" strokeweight="3pt"/>
        </w:pict>
      </w:r>
    </w:p>
    <w:p w:rsidR="008C4F0E" w:rsidRPr="00F676F8" w:rsidRDefault="00A85174" w:rsidP="009052D4">
      <w:pPr>
        <w:tabs>
          <w:tab w:val="left" w:pos="284"/>
        </w:tabs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20.05.2015 року  № 904</w:t>
      </w:r>
    </w:p>
    <w:p w:rsidR="00B21392" w:rsidRPr="00F676F8" w:rsidRDefault="00B21392" w:rsidP="009052D4">
      <w:pPr>
        <w:tabs>
          <w:tab w:val="left" w:pos="284"/>
        </w:tabs>
        <w:rPr>
          <w:rFonts w:ascii="Times New Roman" w:hAnsi="Times New Roman" w:cs="Times New Roman"/>
          <w:szCs w:val="24"/>
          <w:lang w:val="uk-UA"/>
        </w:rPr>
      </w:pPr>
    </w:p>
    <w:p w:rsidR="008C4F0E" w:rsidRPr="00F676F8" w:rsidRDefault="008C4F0E" w:rsidP="009052D4">
      <w:pPr>
        <w:tabs>
          <w:tab w:val="left" w:pos="284"/>
        </w:tabs>
        <w:rPr>
          <w:rFonts w:ascii="Times New Roman" w:hAnsi="Times New Roman" w:cs="Times New Roman"/>
          <w:szCs w:val="24"/>
          <w:lang w:val="uk-UA"/>
        </w:rPr>
      </w:pPr>
    </w:p>
    <w:p w:rsidR="008C4F0E" w:rsidRPr="00A85174" w:rsidRDefault="008C4F0E" w:rsidP="009052D4">
      <w:pPr>
        <w:tabs>
          <w:tab w:val="left" w:pos="284"/>
        </w:tabs>
        <w:ind w:left="4956" w:right="76"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F676F8">
        <w:rPr>
          <w:rFonts w:ascii="Times New Roman" w:hAnsi="Times New Roman" w:cs="Times New Roman"/>
          <w:szCs w:val="24"/>
        </w:rPr>
        <w:t>Директорам</w:t>
      </w:r>
      <w:r w:rsidRPr="00A85174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F676F8">
        <w:rPr>
          <w:rFonts w:ascii="Times New Roman" w:hAnsi="Times New Roman" w:cs="Times New Roman"/>
          <w:szCs w:val="24"/>
        </w:rPr>
        <w:t>загальноосвітні</w:t>
      </w:r>
      <w:proofErr w:type="gramStart"/>
      <w:r w:rsidRPr="00F676F8">
        <w:rPr>
          <w:rFonts w:ascii="Times New Roman" w:hAnsi="Times New Roman" w:cs="Times New Roman"/>
          <w:szCs w:val="24"/>
        </w:rPr>
        <w:t>х</w:t>
      </w:r>
      <w:proofErr w:type="spellEnd"/>
      <w:proofErr w:type="gramEnd"/>
      <w:r w:rsidRPr="00A85174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8C4F0E" w:rsidRPr="00A85174" w:rsidRDefault="008C4F0E" w:rsidP="009052D4">
      <w:pPr>
        <w:tabs>
          <w:tab w:val="left" w:pos="284"/>
        </w:tabs>
        <w:ind w:left="4956" w:right="76" w:firstLine="708"/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r w:rsidRPr="00F676F8">
        <w:rPr>
          <w:rFonts w:ascii="Times New Roman" w:hAnsi="Times New Roman" w:cs="Times New Roman"/>
          <w:szCs w:val="24"/>
        </w:rPr>
        <w:t>навчальних</w:t>
      </w:r>
      <w:proofErr w:type="spellEnd"/>
      <w:r w:rsidRPr="00A85174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F676F8">
        <w:rPr>
          <w:rFonts w:ascii="Times New Roman" w:hAnsi="Times New Roman" w:cs="Times New Roman"/>
          <w:szCs w:val="24"/>
        </w:rPr>
        <w:t>закладі</w:t>
      </w:r>
      <w:proofErr w:type="gramStart"/>
      <w:r w:rsidRPr="00F676F8">
        <w:rPr>
          <w:rFonts w:ascii="Times New Roman" w:hAnsi="Times New Roman" w:cs="Times New Roman"/>
          <w:szCs w:val="24"/>
        </w:rPr>
        <w:t>в</w:t>
      </w:r>
      <w:proofErr w:type="spellEnd"/>
      <w:proofErr w:type="gramEnd"/>
      <w:r w:rsidRPr="00A85174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8C4F0E" w:rsidRPr="00F676F8" w:rsidRDefault="008C4F0E" w:rsidP="009052D4">
      <w:pPr>
        <w:tabs>
          <w:tab w:val="left" w:pos="284"/>
        </w:tabs>
        <w:ind w:right="5920"/>
        <w:rPr>
          <w:rStyle w:val="42"/>
          <w:rFonts w:eastAsiaTheme="majorEastAsia"/>
          <w:i w:val="0"/>
          <w:iCs w:val="0"/>
          <w:sz w:val="24"/>
          <w:szCs w:val="24"/>
        </w:rPr>
      </w:pPr>
    </w:p>
    <w:p w:rsidR="008C4F0E" w:rsidRPr="00F676F8" w:rsidRDefault="008C4F0E" w:rsidP="009052D4">
      <w:pPr>
        <w:tabs>
          <w:tab w:val="left" w:pos="284"/>
        </w:tabs>
        <w:ind w:left="20" w:right="5920"/>
        <w:rPr>
          <w:rStyle w:val="42"/>
          <w:rFonts w:eastAsiaTheme="majorEastAsia"/>
          <w:i w:val="0"/>
          <w:iCs w:val="0"/>
          <w:sz w:val="24"/>
          <w:szCs w:val="24"/>
        </w:rPr>
      </w:pPr>
      <w:r w:rsidRPr="00F676F8">
        <w:rPr>
          <w:rStyle w:val="42"/>
          <w:rFonts w:eastAsiaTheme="majorEastAsia"/>
          <w:i w:val="0"/>
          <w:iCs w:val="0"/>
          <w:sz w:val="24"/>
          <w:szCs w:val="24"/>
        </w:rPr>
        <w:t xml:space="preserve">Про забезпечення безпеки життєдіяльності учнів навчальних закладів </w:t>
      </w:r>
      <w:r w:rsidR="00CE56FA" w:rsidRPr="00F676F8">
        <w:rPr>
          <w:rStyle w:val="42"/>
          <w:rFonts w:eastAsiaTheme="majorEastAsia"/>
          <w:i w:val="0"/>
          <w:iCs w:val="0"/>
          <w:sz w:val="24"/>
          <w:szCs w:val="24"/>
        </w:rPr>
        <w:t xml:space="preserve">району </w:t>
      </w:r>
      <w:r w:rsidRPr="00F676F8">
        <w:rPr>
          <w:rStyle w:val="42"/>
          <w:rFonts w:eastAsiaTheme="majorEastAsia"/>
          <w:i w:val="0"/>
          <w:iCs w:val="0"/>
          <w:sz w:val="24"/>
          <w:szCs w:val="24"/>
        </w:rPr>
        <w:t>під час відпочинку влітку 2015 року</w:t>
      </w:r>
    </w:p>
    <w:p w:rsidR="008C4F0E" w:rsidRPr="00A85174" w:rsidRDefault="008C4F0E" w:rsidP="009052D4">
      <w:pPr>
        <w:tabs>
          <w:tab w:val="left" w:pos="284"/>
        </w:tabs>
        <w:ind w:left="20" w:right="5920"/>
        <w:rPr>
          <w:rFonts w:ascii="Times New Roman" w:hAnsi="Times New Roman" w:cs="Times New Roman"/>
          <w:szCs w:val="24"/>
          <w:lang w:val="en-US"/>
        </w:rPr>
      </w:pPr>
    </w:p>
    <w:p w:rsidR="00CE56FA" w:rsidRPr="00F676F8" w:rsidRDefault="008C4F0E" w:rsidP="009052D4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20" w:right="20" w:firstLine="720"/>
        <w:jc w:val="both"/>
        <w:rPr>
          <w:rStyle w:val="11"/>
          <w:sz w:val="24"/>
          <w:szCs w:val="24"/>
        </w:rPr>
      </w:pPr>
      <w:r w:rsidRPr="00F676F8">
        <w:rPr>
          <w:rStyle w:val="11"/>
          <w:sz w:val="24"/>
          <w:szCs w:val="24"/>
        </w:rPr>
        <w:t xml:space="preserve">На виконання Законів України </w:t>
      </w:r>
      <w:proofErr w:type="spellStart"/>
      <w:r w:rsidRPr="00F676F8">
        <w:rPr>
          <w:rStyle w:val="11"/>
          <w:sz w:val="24"/>
          <w:szCs w:val="24"/>
        </w:rPr>
        <w:t>“Про</w:t>
      </w:r>
      <w:proofErr w:type="spellEnd"/>
      <w:r w:rsidRPr="00F676F8">
        <w:rPr>
          <w:rStyle w:val="11"/>
          <w:sz w:val="24"/>
          <w:szCs w:val="24"/>
        </w:rPr>
        <w:t xml:space="preserve"> оздоровлення та відпочинок </w:t>
      </w:r>
      <w:proofErr w:type="spellStart"/>
      <w:r w:rsidRPr="00F676F8">
        <w:rPr>
          <w:rStyle w:val="11"/>
          <w:sz w:val="24"/>
          <w:szCs w:val="24"/>
        </w:rPr>
        <w:t>дітей”</w:t>
      </w:r>
      <w:proofErr w:type="spellEnd"/>
      <w:r w:rsidRPr="00F676F8">
        <w:rPr>
          <w:rStyle w:val="11"/>
          <w:sz w:val="24"/>
          <w:szCs w:val="24"/>
        </w:rPr>
        <w:t xml:space="preserve">, </w:t>
      </w:r>
      <w:proofErr w:type="spellStart"/>
      <w:r w:rsidRPr="00F676F8">
        <w:rPr>
          <w:rStyle w:val="11"/>
          <w:sz w:val="24"/>
          <w:szCs w:val="24"/>
        </w:rPr>
        <w:t>“Про</w:t>
      </w:r>
      <w:proofErr w:type="spellEnd"/>
      <w:r w:rsidRPr="00F676F8">
        <w:rPr>
          <w:rStyle w:val="11"/>
          <w:sz w:val="24"/>
          <w:szCs w:val="24"/>
        </w:rPr>
        <w:t xml:space="preserve"> охорону </w:t>
      </w:r>
      <w:proofErr w:type="spellStart"/>
      <w:r w:rsidRPr="00F676F8">
        <w:rPr>
          <w:rStyle w:val="11"/>
          <w:sz w:val="24"/>
          <w:szCs w:val="24"/>
        </w:rPr>
        <w:t>дитинства”</w:t>
      </w:r>
      <w:proofErr w:type="spellEnd"/>
      <w:r w:rsidRPr="00F676F8">
        <w:rPr>
          <w:rStyle w:val="11"/>
          <w:sz w:val="24"/>
          <w:szCs w:val="24"/>
        </w:rPr>
        <w:t xml:space="preserve">, </w:t>
      </w:r>
      <w:proofErr w:type="spellStart"/>
      <w:r w:rsidRPr="00F676F8">
        <w:rPr>
          <w:rStyle w:val="11"/>
          <w:sz w:val="24"/>
          <w:szCs w:val="24"/>
        </w:rPr>
        <w:t>“Про</w:t>
      </w:r>
      <w:proofErr w:type="spellEnd"/>
      <w:r w:rsidRPr="00F676F8">
        <w:rPr>
          <w:rStyle w:val="11"/>
          <w:sz w:val="24"/>
          <w:szCs w:val="24"/>
        </w:rPr>
        <w:t xml:space="preserve"> забезпечення санітарного благополуччя </w:t>
      </w:r>
      <w:proofErr w:type="spellStart"/>
      <w:r w:rsidRPr="00F676F8">
        <w:rPr>
          <w:rStyle w:val="11"/>
          <w:sz w:val="24"/>
          <w:szCs w:val="24"/>
        </w:rPr>
        <w:t>населення”</w:t>
      </w:r>
      <w:proofErr w:type="spellEnd"/>
      <w:r w:rsidRPr="00F676F8">
        <w:rPr>
          <w:rStyle w:val="11"/>
          <w:sz w:val="24"/>
          <w:szCs w:val="24"/>
        </w:rPr>
        <w:t xml:space="preserve">, </w:t>
      </w:r>
      <w:proofErr w:type="spellStart"/>
      <w:r w:rsidRPr="00F676F8">
        <w:rPr>
          <w:rStyle w:val="11"/>
          <w:sz w:val="24"/>
          <w:szCs w:val="24"/>
        </w:rPr>
        <w:t>“Кодекс</w:t>
      </w:r>
      <w:proofErr w:type="spellEnd"/>
      <w:r w:rsidRPr="00F676F8">
        <w:rPr>
          <w:rStyle w:val="11"/>
          <w:sz w:val="24"/>
          <w:szCs w:val="24"/>
        </w:rPr>
        <w:t xml:space="preserve"> цивільного захисту </w:t>
      </w:r>
      <w:proofErr w:type="spellStart"/>
      <w:r w:rsidRPr="00F676F8">
        <w:rPr>
          <w:rStyle w:val="11"/>
          <w:sz w:val="24"/>
          <w:szCs w:val="24"/>
        </w:rPr>
        <w:t>України”</w:t>
      </w:r>
      <w:proofErr w:type="spellEnd"/>
      <w:r w:rsidRPr="00F676F8">
        <w:rPr>
          <w:rStyle w:val="11"/>
          <w:sz w:val="24"/>
          <w:szCs w:val="24"/>
        </w:rPr>
        <w:t xml:space="preserve">, Типового положення про дитячий заклад оздоровлення та відпочинку, затвердженого постановою Кабінету Міністрів України від 28.04.2009 року № 422, </w:t>
      </w:r>
      <w:proofErr w:type="spellStart"/>
      <w:r w:rsidRPr="00F676F8">
        <w:rPr>
          <w:rStyle w:val="11"/>
          <w:sz w:val="24"/>
          <w:szCs w:val="24"/>
        </w:rPr>
        <w:t>ДСанПіНу</w:t>
      </w:r>
      <w:proofErr w:type="spellEnd"/>
      <w:r w:rsidRPr="00F676F8">
        <w:rPr>
          <w:rStyle w:val="11"/>
          <w:sz w:val="24"/>
          <w:szCs w:val="24"/>
        </w:rPr>
        <w:t xml:space="preserve"> 5.5.5.23-99 та у зв’язку із забезпеченням безпеки життєдіяльності учнів навчальних закладів області під час відпочинку влітку 2015 року департамент освіти і науки облдержадміністрації звертає увагу на необхідність вжиття заходів щодо попередження травмування та загибелі дітей </w:t>
      </w:r>
    </w:p>
    <w:p w:rsidR="008C4F0E" w:rsidRPr="00F676F8" w:rsidRDefault="008C4F0E" w:rsidP="009052D4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20" w:right="20" w:firstLine="720"/>
        <w:jc w:val="both"/>
        <w:rPr>
          <w:sz w:val="24"/>
          <w:szCs w:val="24"/>
          <w:lang w:val="uk-UA"/>
        </w:rPr>
      </w:pPr>
      <w:r w:rsidRPr="00F676F8">
        <w:rPr>
          <w:rStyle w:val="af8"/>
          <w:sz w:val="24"/>
          <w:szCs w:val="24"/>
        </w:rPr>
        <w:t>на:</w:t>
      </w:r>
    </w:p>
    <w:p w:rsidR="00CE56FA" w:rsidRPr="00F676F8" w:rsidRDefault="008C4F0E" w:rsidP="009052D4">
      <w:pPr>
        <w:pStyle w:val="23"/>
        <w:shd w:val="clear" w:color="auto" w:fill="auto"/>
        <w:tabs>
          <w:tab w:val="left" w:pos="284"/>
        </w:tabs>
        <w:spacing w:before="0" w:line="240" w:lineRule="auto"/>
        <w:ind w:left="740" w:right="4540"/>
        <w:jc w:val="both"/>
        <w:rPr>
          <w:rStyle w:val="11"/>
          <w:color w:val="auto"/>
          <w:sz w:val="24"/>
          <w:szCs w:val="24"/>
          <w:shd w:val="clear" w:color="auto" w:fill="auto"/>
          <w:lang w:val="ru-RU"/>
        </w:rPr>
      </w:pPr>
      <w:r w:rsidRPr="00F676F8">
        <w:rPr>
          <w:rStyle w:val="11"/>
          <w:sz w:val="24"/>
          <w:szCs w:val="24"/>
        </w:rPr>
        <w:t>спортивних та ігрових майданчиках, водних об’єктах та поблизу водоймищ, вулиці;</w:t>
      </w:r>
    </w:p>
    <w:p w:rsidR="00CE56FA" w:rsidRPr="00F676F8" w:rsidRDefault="00CE56FA" w:rsidP="009052D4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740" w:right="5920"/>
        <w:jc w:val="left"/>
        <w:rPr>
          <w:rStyle w:val="11"/>
          <w:b/>
          <w:sz w:val="24"/>
          <w:szCs w:val="24"/>
        </w:rPr>
      </w:pPr>
      <w:r w:rsidRPr="00F676F8">
        <w:rPr>
          <w:rStyle w:val="11"/>
          <w:b/>
          <w:sz w:val="24"/>
          <w:szCs w:val="24"/>
        </w:rPr>
        <w:t>у:</w:t>
      </w:r>
    </w:p>
    <w:p w:rsidR="00CE56FA" w:rsidRPr="00F676F8" w:rsidRDefault="008C4F0E" w:rsidP="009052D4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740" w:right="5920"/>
        <w:jc w:val="left"/>
        <w:rPr>
          <w:rStyle w:val="11"/>
          <w:sz w:val="24"/>
          <w:szCs w:val="24"/>
        </w:rPr>
      </w:pPr>
      <w:r w:rsidRPr="00F676F8">
        <w:rPr>
          <w:rStyle w:val="11"/>
          <w:sz w:val="24"/>
          <w:szCs w:val="24"/>
        </w:rPr>
        <w:t xml:space="preserve">громадських місцях, громадському транспорті, </w:t>
      </w:r>
      <w:r w:rsidR="00CE56FA" w:rsidRPr="00F676F8">
        <w:rPr>
          <w:rStyle w:val="11"/>
          <w:sz w:val="24"/>
          <w:szCs w:val="24"/>
        </w:rPr>
        <w:t xml:space="preserve"> </w:t>
      </w:r>
      <w:r w:rsidRPr="00F676F8">
        <w:rPr>
          <w:rStyle w:val="11"/>
          <w:sz w:val="24"/>
          <w:szCs w:val="24"/>
        </w:rPr>
        <w:t xml:space="preserve">ліфті; </w:t>
      </w:r>
    </w:p>
    <w:p w:rsidR="008C4F0E" w:rsidRPr="00F676F8" w:rsidRDefault="00CE56FA" w:rsidP="009052D4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740" w:right="5920"/>
        <w:jc w:val="left"/>
        <w:rPr>
          <w:sz w:val="24"/>
          <w:szCs w:val="24"/>
          <w:lang w:val="ru-RU"/>
        </w:rPr>
      </w:pPr>
      <w:r w:rsidRPr="00F676F8">
        <w:rPr>
          <w:rStyle w:val="11"/>
          <w:sz w:val="24"/>
          <w:szCs w:val="24"/>
        </w:rPr>
        <w:t xml:space="preserve"> </w:t>
      </w:r>
      <w:r w:rsidR="008C4F0E" w:rsidRPr="00F676F8">
        <w:rPr>
          <w:rStyle w:val="af8"/>
          <w:sz w:val="24"/>
          <w:szCs w:val="24"/>
        </w:rPr>
        <w:t>під час:</w:t>
      </w:r>
    </w:p>
    <w:p w:rsidR="008C4F0E" w:rsidRPr="00F676F8" w:rsidRDefault="008C4F0E" w:rsidP="009052D4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20" w:firstLine="720"/>
        <w:jc w:val="both"/>
        <w:rPr>
          <w:sz w:val="24"/>
          <w:szCs w:val="24"/>
          <w:lang w:val="ru-RU"/>
        </w:rPr>
      </w:pPr>
      <w:r w:rsidRPr="00F676F8">
        <w:rPr>
          <w:rStyle w:val="11"/>
          <w:sz w:val="24"/>
          <w:szCs w:val="24"/>
        </w:rPr>
        <w:t xml:space="preserve">експлуатації побутових </w:t>
      </w:r>
      <w:proofErr w:type="spellStart"/>
      <w:r w:rsidRPr="00F676F8">
        <w:rPr>
          <w:rStyle w:val="11"/>
          <w:sz w:val="24"/>
          <w:szCs w:val="24"/>
        </w:rPr>
        <w:t>газо-</w:t>
      </w:r>
      <w:proofErr w:type="spellEnd"/>
      <w:r w:rsidRPr="00F676F8">
        <w:rPr>
          <w:rStyle w:val="11"/>
          <w:sz w:val="24"/>
          <w:szCs w:val="24"/>
        </w:rPr>
        <w:t xml:space="preserve"> та електроприладів,</w:t>
      </w:r>
    </w:p>
    <w:p w:rsidR="008C4F0E" w:rsidRPr="00F676F8" w:rsidRDefault="008C4F0E" w:rsidP="009052D4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20" w:firstLine="720"/>
        <w:jc w:val="both"/>
        <w:rPr>
          <w:sz w:val="24"/>
          <w:szCs w:val="24"/>
          <w:lang w:val="ru-RU"/>
        </w:rPr>
      </w:pPr>
      <w:r w:rsidRPr="00F676F8">
        <w:rPr>
          <w:rStyle w:val="11"/>
          <w:sz w:val="24"/>
          <w:szCs w:val="24"/>
        </w:rPr>
        <w:t>спілкування зі сторонніми людьми;</w:t>
      </w:r>
    </w:p>
    <w:p w:rsidR="008C4F0E" w:rsidRPr="00F676F8" w:rsidRDefault="008C4F0E" w:rsidP="009052D4">
      <w:pPr>
        <w:tabs>
          <w:tab w:val="left" w:pos="284"/>
        </w:tabs>
        <w:ind w:left="20" w:firstLine="720"/>
        <w:jc w:val="both"/>
        <w:rPr>
          <w:rFonts w:ascii="Times New Roman" w:hAnsi="Times New Roman" w:cs="Times New Roman"/>
          <w:szCs w:val="24"/>
        </w:rPr>
      </w:pPr>
      <w:r w:rsidRPr="00F676F8">
        <w:rPr>
          <w:rStyle w:val="25"/>
          <w:bCs w:val="0"/>
          <w:sz w:val="24"/>
          <w:szCs w:val="24"/>
        </w:rPr>
        <w:t>від:</w:t>
      </w:r>
    </w:p>
    <w:p w:rsidR="008C4F0E" w:rsidRPr="00F676F8" w:rsidRDefault="008C4F0E" w:rsidP="009052D4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740" w:right="2480"/>
        <w:jc w:val="left"/>
        <w:rPr>
          <w:sz w:val="24"/>
          <w:szCs w:val="24"/>
          <w:lang w:val="ru-RU"/>
        </w:rPr>
      </w:pPr>
      <w:r w:rsidRPr="00F676F8">
        <w:rPr>
          <w:rStyle w:val="11"/>
          <w:sz w:val="24"/>
          <w:szCs w:val="24"/>
        </w:rPr>
        <w:t>пустощів з вогнем і вибухонебезпечними предметами, отримання сонячних та теплових ударів, отруєння дикорослими рослинами, токсичними речовинами, недоброякісними продуктами, самогубства тощо.</w:t>
      </w:r>
    </w:p>
    <w:p w:rsidR="008C4F0E" w:rsidRPr="00F676F8" w:rsidRDefault="008C4F0E" w:rsidP="009052D4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20" w:right="20" w:firstLine="720"/>
        <w:jc w:val="both"/>
        <w:rPr>
          <w:sz w:val="24"/>
          <w:szCs w:val="24"/>
          <w:lang w:val="ru-RU"/>
        </w:rPr>
      </w:pPr>
      <w:r w:rsidRPr="00F676F8">
        <w:rPr>
          <w:rStyle w:val="11"/>
          <w:sz w:val="24"/>
          <w:szCs w:val="24"/>
        </w:rPr>
        <w:t>З огляду на вищевикладене рекомендуємо перед початком літніх канікул провести у підпорядкованих навчальних закладах:</w:t>
      </w:r>
    </w:p>
    <w:p w:rsidR="008C4F0E" w:rsidRPr="00F676F8" w:rsidRDefault="008C4F0E" w:rsidP="009052D4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120" w:right="120" w:firstLine="720"/>
        <w:jc w:val="both"/>
        <w:rPr>
          <w:sz w:val="24"/>
          <w:szCs w:val="24"/>
          <w:lang w:val="ru-RU"/>
        </w:rPr>
      </w:pPr>
      <w:r w:rsidRPr="00F676F8">
        <w:rPr>
          <w:rStyle w:val="11"/>
          <w:sz w:val="24"/>
          <w:szCs w:val="24"/>
        </w:rPr>
        <w:t>первинні інструктажі з питань безпеки життєдіяльності з означених вище питань;</w:t>
      </w:r>
    </w:p>
    <w:p w:rsidR="00707AD5" w:rsidRPr="00F676F8" w:rsidRDefault="008C4F0E" w:rsidP="00707AD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120" w:right="120" w:firstLine="720"/>
        <w:jc w:val="both"/>
        <w:rPr>
          <w:rStyle w:val="afa"/>
          <w:sz w:val="24"/>
          <w:szCs w:val="24"/>
        </w:rPr>
      </w:pPr>
      <w:r w:rsidRPr="00F676F8">
        <w:rPr>
          <w:rStyle w:val="11"/>
          <w:sz w:val="24"/>
          <w:szCs w:val="24"/>
        </w:rPr>
        <w:t xml:space="preserve">роз’яснювальну роботу щодо посилення контролю щодо створення безпечних </w:t>
      </w:r>
      <w:r w:rsidRPr="00F676F8">
        <w:rPr>
          <w:rStyle w:val="11"/>
          <w:sz w:val="24"/>
          <w:szCs w:val="24"/>
        </w:rPr>
        <w:lastRenderedPageBreak/>
        <w:t>умов для відпочинку та організованого перевезення дітей до місць</w:t>
      </w:r>
      <w:r w:rsidR="00707AD5" w:rsidRPr="00F676F8">
        <w:rPr>
          <w:rStyle w:val="11"/>
          <w:sz w:val="24"/>
          <w:szCs w:val="24"/>
        </w:rPr>
        <w:t xml:space="preserve"> </w:t>
      </w:r>
      <w:r w:rsidR="00111AE0" w:rsidRPr="00111AE0">
        <w:rPr>
          <w:sz w:val="24"/>
          <w:szCs w:val="24"/>
        </w:rPr>
        <w:fldChar w:fldCharType="begin"/>
      </w:r>
      <w:r w:rsidRPr="00F676F8">
        <w:rPr>
          <w:sz w:val="24"/>
          <w:szCs w:val="24"/>
          <w:lang w:val="ru-RU"/>
        </w:rPr>
        <w:instrText xml:space="preserve"> </w:instrText>
      </w:r>
      <w:r w:rsidRPr="00F676F8">
        <w:rPr>
          <w:sz w:val="24"/>
          <w:szCs w:val="24"/>
        </w:rPr>
        <w:instrText>TOC</w:instrText>
      </w:r>
      <w:r w:rsidRPr="00F676F8">
        <w:rPr>
          <w:sz w:val="24"/>
          <w:szCs w:val="24"/>
          <w:lang w:val="ru-RU"/>
        </w:rPr>
        <w:instrText xml:space="preserve"> \</w:instrText>
      </w:r>
      <w:r w:rsidRPr="00F676F8">
        <w:rPr>
          <w:sz w:val="24"/>
          <w:szCs w:val="24"/>
        </w:rPr>
        <w:instrText>o</w:instrText>
      </w:r>
      <w:r w:rsidRPr="00F676F8">
        <w:rPr>
          <w:sz w:val="24"/>
          <w:szCs w:val="24"/>
          <w:lang w:val="ru-RU"/>
        </w:rPr>
        <w:instrText xml:space="preserve"> "1-5" \</w:instrText>
      </w:r>
      <w:r w:rsidRPr="00F676F8">
        <w:rPr>
          <w:sz w:val="24"/>
          <w:szCs w:val="24"/>
        </w:rPr>
        <w:instrText>h</w:instrText>
      </w:r>
      <w:r w:rsidRPr="00F676F8">
        <w:rPr>
          <w:sz w:val="24"/>
          <w:szCs w:val="24"/>
          <w:lang w:val="ru-RU"/>
        </w:rPr>
        <w:instrText xml:space="preserve"> \</w:instrText>
      </w:r>
      <w:r w:rsidRPr="00F676F8">
        <w:rPr>
          <w:sz w:val="24"/>
          <w:szCs w:val="24"/>
        </w:rPr>
        <w:instrText>z</w:instrText>
      </w:r>
      <w:r w:rsidRPr="00F676F8">
        <w:rPr>
          <w:sz w:val="24"/>
          <w:szCs w:val="24"/>
          <w:lang w:val="ru-RU"/>
        </w:rPr>
        <w:instrText xml:space="preserve"> </w:instrText>
      </w:r>
      <w:r w:rsidR="00111AE0" w:rsidRPr="00111AE0">
        <w:rPr>
          <w:sz w:val="24"/>
          <w:szCs w:val="24"/>
        </w:rPr>
        <w:fldChar w:fldCharType="separate"/>
      </w:r>
      <w:r w:rsidR="00707AD5" w:rsidRPr="00F676F8">
        <w:rPr>
          <w:rStyle w:val="afa"/>
          <w:sz w:val="24"/>
          <w:szCs w:val="24"/>
        </w:rPr>
        <w:t>оздоровлення;</w:t>
      </w:r>
      <w:r w:rsidR="00707AD5" w:rsidRPr="00F676F8">
        <w:rPr>
          <w:rStyle w:val="afa"/>
          <w:sz w:val="24"/>
          <w:szCs w:val="24"/>
        </w:rPr>
        <w:tab/>
      </w:r>
    </w:p>
    <w:p w:rsidR="008C4F0E" w:rsidRPr="00F676F8" w:rsidRDefault="008C4F0E" w:rsidP="00707AD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120" w:right="120" w:firstLine="720"/>
        <w:jc w:val="both"/>
        <w:rPr>
          <w:sz w:val="24"/>
          <w:szCs w:val="24"/>
          <w:lang w:val="ru-RU"/>
        </w:rPr>
      </w:pPr>
      <w:r w:rsidRPr="00F676F8">
        <w:rPr>
          <w:rStyle w:val="afa"/>
          <w:sz w:val="24"/>
          <w:szCs w:val="24"/>
        </w:rPr>
        <w:t xml:space="preserve"> консультативно-роз’яснювальну роботу серед батьків учнів, вихованців про їх відповідальність за збереження життя і здоров'я дітей та правил безпеки у</w:t>
      </w:r>
      <w:r w:rsidR="00707AD5" w:rsidRPr="00F676F8">
        <w:rPr>
          <w:sz w:val="24"/>
          <w:szCs w:val="24"/>
          <w:lang w:val="uk-UA"/>
        </w:rPr>
        <w:t xml:space="preserve"> </w:t>
      </w:r>
      <w:r w:rsidRPr="00F676F8">
        <w:rPr>
          <w:rStyle w:val="afa"/>
          <w:sz w:val="24"/>
          <w:szCs w:val="24"/>
        </w:rPr>
        <w:t>побуті.</w:t>
      </w:r>
      <w:r w:rsidRPr="00F676F8">
        <w:rPr>
          <w:rStyle w:val="afa"/>
          <w:sz w:val="24"/>
          <w:szCs w:val="24"/>
        </w:rPr>
        <w:tab/>
      </w:r>
    </w:p>
    <w:p w:rsidR="008C4F0E" w:rsidRPr="00F676F8" w:rsidRDefault="008C4F0E" w:rsidP="00707AD5">
      <w:pPr>
        <w:tabs>
          <w:tab w:val="left" w:pos="284"/>
        </w:tabs>
        <w:ind w:left="120" w:firstLine="720"/>
        <w:rPr>
          <w:rFonts w:ascii="Times New Roman" w:hAnsi="Times New Roman" w:cs="Times New Roman"/>
          <w:szCs w:val="24"/>
        </w:rPr>
      </w:pPr>
      <w:r w:rsidRPr="00F676F8">
        <w:rPr>
          <w:rStyle w:val="afa"/>
          <w:sz w:val="24"/>
          <w:szCs w:val="24"/>
        </w:rPr>
        <w:t>Одночасно нагадуємо, що формування та затвердження складу груп дітей</w:t>
      </w:r>
      <w:r w:rsidR="00707AD5" w:rsidRPr="00F676F8">
        <w:rPr>
          <w:rFonts w:ascii="Times New Roman" w:hAnsi="Times New Roman" w:cs="Times New Roman"/>
          <w:szCs w:val="24"/>
          <w:lang w:val="uk-UA"/>
        </w:rPr>
        <w:t xml:space="preserve"> </w:t>
      </w:r>
      <w:r w:rsidRPr="00F676F8">
        <w:rPr>
          <w:rStyle w:val="afa"/>
          <w:sz w:val="24"/>
          <w:szCs w:val="24"/>
        </w:rPr>
        <w:t>для направлення до дитячого закладу оздоровлення повинно проводитися не</w:t>
      </w:r>
      <w:r w:rsidR="00707AD5" w:rsidRPr="00F676F8">
        <w:rPr>
          <w:rFonts w:ascii="Times New Roman" w:hAnsi="Times New Roman" w:cs="Times New Roman"/>
          <w:szCs w:val="24"/>
          <w:lang w:val="uk-UA"/>
        </w:rPr>
        <w:t xml:space="preserve"> </w:t>
      </w:r>
      <w:r w:rsidRPr="00F676F8">
        <w:rPr>
          <w:rStyle w:val="afa"/>
          <w:sz w:val="24"/>
          <w:szCs w:val="24"/>
        </w:rPr>
        <w:t>пізніше як за два дні до їх від’їзду.</w:t>
      </w:r>
      <w:r w:rsidR="00111AE0" w:rsidRPr="00F676F8">
        <w:rPr>
          <w:rFonts w:ascii="Times New Roman" w:hAnsi="Times New Roman" w:cs="Times New Roman"/>
          <w:szCs w:val="24"/>
        </w:rPr>
        <w:fldChar w:fldCharType="end"/>
      </w:r>
      <w:r w:rsidR="00707AD5" w:rsidRPr="00F676F8">
        <w:rPr>
          <w:rFonts w:ascii="Times New Roman" w:hAnsi="Times New Roman" w:cs="Times New Roman"/>
          <w:szCs w:val="24"/>
        </w:rPr>
        <w:t xml:space="preserve"> </w:t>
      </w:r>
    </w:p>
    <w:p w:rsidR="008C4F0E" w:rsidRPr="00F676F8" w:rsidRDefault="008C4F0E" w:rsidP="009052D4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120" w:right="120" w:firstLine="720"/>
        <w:jc w:val="both"/>
        <w:rPr>
          <w:sz w:val="24"/>
          <w:szCs w:val="24"/>
          <w:lang w:val="ru-RU"/>
        </w:rPr>
      </w:pPr>
      <w:r w:rsidRPr="00F676F8">
        <w:rPr>
          <w:rStyle w:val="11"/>
          <w:sz w:val="24"/>
          <w:szCs w:val="24"/>
        </w:rPr>
        <w:t xml:space="preserve">Окрім того, у разі залізничного перевезення організованих груп дітей до місць оздоровлення кожна група в кількості 15 дітей забезпечується особою, яка її супроводжує, та медичним працівником, які пройшли медичне обстеження. </w:t>
      </w:r>
    </w:p>
    <w:p w:rsidR="008C4F0E" w:rsidRPr="00F676F8" w:rsidRDefault="008C4F0E" w:rsidP="009052D4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120" w:right="120" w:firstLine="720"/>
        <w:jc w:val="both"/>
        <w:rPr>
          <w:sz w:val="24"/>
          <w:szCs w:val="24"/>
          <w:lang w:val="ru-RU"/>
        </w:rPr>
      </w:pPr>
      <w:r w:rsidRPr="00F676F8">
        <w:rPr>
          <w:rStyle w:val="11"/>
          <w:sz w:val="24"/>
          <w:szCs w:val="24"/>
        </w:rPr>
        <w:t xml:space="preserve">У разі організації автобусних перевезень дітей на кожну групу з 10 учнів призначається особа, яка її супроводжує, а також від 30 - додатково призначається один медичний працівник. Особи, які супроводжують дітей під час їх перевезення до або з місця оздоровлення та відпочинку, перебувають у відрядженні та несуть персональну відповідальність за життя і здоров’я дітей до передачі їх працівникам відповідного дитячого закладу оздоровлення та відпочинку чи батькам, або іншим законним представникам. Перед відправленням груп дітей на оздоровлення з особами, які супроводжують дітей під час </w:t>
      </w:r>
      <w:proofErr w:type="spellStart"/>
      <w:r w:rsidRPr="00F676F8">
        <w:rPr>
          <w:rStyle w:val="11"/>
          <w:sz w:val="24"/>
          <w:szCs w:val="24"/>
        </w:rPr>
        <w:t>іх</w:t>
      </w:r>
      <w:proofErr w:type="spellEnd"/>
      <w:r w:rsidRPr="00F676F8">
        <w:rPr>
          <w:rStyle w:val="11"/>
          <w:sz w:val="24"/>
          <w:szCs w:val="24"/>
        </w:rPr>
        <w:t xml:space="preserve"> оздоровлення, ^ проводиться інструктаж з охорони праці, в тому числі з батьками. Відповідальність дитячої о закладу оздоровлення та відпочинку за життя і здоров я дітей настає</w:t>
      </w:r>
      <w:r w:rsidR="00707AD5" w:rsidRPr="00F676F8">
        <w:rPr>
          <w:rStyle w:val="11"/>
          <w:sz w:val="24"/>
          <w:szCs w:val="24"/>
        </w:rPr>
        <w:t xml:space="preserve">  з моменту</w:t>
      </w:r>
      <w:r w:rsidRPr="00F676F8">
        <w:rPr>
          <w:rStyle w:val="11"/>
          <w:sz w:val="24"/>
          <w:szCs w:val="24"/>
        </w:rPr>
        <w:t xml:space="preserve"> передачі дітей за списком особами, які їх супроводжували, керівникам цих</w:t>
      </w:r>
    </w:p>
    <w:p w:rsidR="008C4F0E" w:rsidRPr="00F676F8" w:rsidRDefault="008C4F0E" w:rsidP="009052D4">
      <w:pPr>
        <w:pStyle w:val="23"/>
        <w:shd w:val="clear" w:color="auto" w:fill="auto"/>
        <w:tabs>
          <w:tab w:val="left" w:pos="284"/>
          <w:tab w:val="left" w:pos="8006"/>
        </w:tabs>
        <w:spacing w:before="0" w:after="0" w:line="240" w:lineRule="auto"/>
        <w:ind w:left="120"/>
        <w:jc w:val="both"/>
        <w:rPr>
          <w:sz w:val="24"/>
          <w:szCs w:val="24"/>
          <w:lang w:val="ru-RU"/>
        </w:rPr>
      </w:pPr>
      <w:r w:rsidRPr="00F676F8">
        <w:rPr>
          <w:rStyle w:val="11"/>
          <w:sz w:val="24"/>
          <w:szCs w:val="24"/>
        </w:rPr>
        <w:t>закладів.</w:t>
      </w:r>
      <w:r w:rsidRPr="00F676F8">
        <w:rPr>
          <w:rStyle w:val="11"/>
          <w:sz w:val="24"/>
          <w:szCs w:val="24"/>
        </w:rPr>
        <w:tab/>
      </w:r>
    </w:p>
    <w:p w:rsidR="008C4F0E" w:rsidRPr="00F676F8" w:rsidRDefault="009052D4" w:rsidP="009052D4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120"/>
        <w:jc w:val="both"/>
        <w:rPr>
          <w:sz w:val="24"/>
          <w:szCs w:val="24"/>
          <w:lang w:val="ru-RU"/>
        </w:rPr>
      </w:pPr>
      <w:r w:rsidRPr="00F676F8">
        <w:rPr>
          <w:rStyle w:val="11"/>
          <w:sz w:val="24"/>
          <w:szCs w:val="24"/>
        </w:rPr>
        <w:tab/>
      </w:r>
      <w:r w:rsidR="00557D64" w:rsidRPr="00F676F8">
        <w:rPr>
          <w:rStyle w:val="11"/>
          <w:sz w:val="24"/>
          <w:szCs w:val="24"/>
        </w:rPr>
        <w:tab/>
      </w:r>
      <w:r w:rsidRPr="00F676F8">
        <w:rPr>
          <w:rStyle w:val="11"/>
          <w:sz w:val="24"/>
          <w:szCs w:val="24"/>
        </w:rPr>
        <w:t>Керівникам навчальних закладів, начальнику табору</w:t>
      </w:r>
      <w:r w:rsidR="008C4F0E" w:rsidRPr="00F676F8">
        <w:rPr>
          <w:rStyle w:val="11"/>
          <w:sz w:val="24"/>
          <w:szCs w:val="24"/>
        </w:rPr>
        <w:t>:</w:t>
      </w:r>
    </w:p>
    <w:p w:rsidR="008C4F0E" w:rsidRPr="00F676F8" w:rsidRDefault="008C4F0E" w:rsidP="00557D64">
      <w:pPr>
        <w:pStyle w:val="23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  <w:lang w:val="ru-RU"/>
        </w:rPr>
      </w:pPr>
      <w:r w:rsidRPr="00F676F8">
        <w:rPr>
          <w:rStyle w:val="11"/>
          <w:sz w:val="24"/>
          <w:szCs w:val="24"/>
        </w:rPr>
        <w:t>нормативних актів державної, галузевої та внутрішньої чинності з питань</w:t>
      </w:r>
    </w:p>
    <w:p w:rsidR="008C4F0E" w:rsidRPr="00F676F8" w:rsidRDefault="008C4F0E" w:rsidP="009052D4">
      <w:pPr>
        <w:pStyle w:val="23"/>
        <w:shd w:val="clear" w:color="auto" w:fill="auto"/>
        <w:tabs>
          <w:tab w:val="left" w:pos="284"/>
        </w:tabs>
        <w:spacing w:before="0" w:after="48" w:line="240" w:lineRule="auto"/>
        <w:ind w:left="120"/>
        <w:jc w:val="both"/>
        <w:rPr>
          <w:sz w:val="24"/>
          <w:szCs w:val="24"/>
          <w:lang w:val="ru-RU"/>
        </w:rPr>
      </w:pPr>
      <w:r w:rsidRPr="00F676F8">
        <w:rPr>
          <w:rStyle w:val="11"/>
          <w:sz w:val="24"/>
          <w:szCs w:val="24"/>
        </w:rPr>
        <w:t>охорони праці, безпеки життєдіяльності, пожежної безпеки, санітарного</w:t>
      </w:r>
    </w:p>
    <w:p w:rsidR="00557D64" w:rsidRPr="00F676F8" w:rsidRDefault="008C4F0E" w:rsidP="00557D64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120"/>
        <w:jc w:val="both"/>
        <w:rPr>
          <w:sz w:val="24"/>
          <w:szCs w:val="24"/>
          <w:lang w:val="ru-RU"/>
        </w:rPr>
      </w:pPr>
      <w:r w:rsidRPr="00F676F8">
        <w:rPr>
          <w:rStyle w:val="11"/>
          <w:sz w:val="24"/>
          <w:szCs w:val="24"/>
        </w:rPr>
        <w:t>законодавства та організації харчування учнів тощо;</w:t>
      </w:r>
    </w:p>
    <w:p w:rsidR="00557D64" w:rsidRPr="00F676F8" w:rsidRDefault="00557D64" w:rsidP="00557D64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120"/>
        <w:jc w:val="both"/>
        <w:rPr>
          <w:sz w:val="24"/>
          <w:szCs w:val="24"/>
          <w:lang w:val="ru-RU"/>
        </w:rPr>
      </w:pPr>
      <w:r w:rsidRPr="00F676F8">
        <w:rPr>
          <w:sz w:val="24"/>
          <w:szCs w:val="24"/>
          <w:lang w:val="ru-RU"/>
        </w:rPr>
        <w:t xml:space="preserve">- </w:t>
      </w:r>
      <w:r w:rsidR="008C4F0E" w:rsidRPr="00F676F8">
        <w:rPr>
          <w:rStyle w:val="11"/>
          <w:sz w:val="24"/>
          <w:szCs w:val="24"/>
        </w:rPr>
        <w:t xml:space="preserve">первинних засобів пожежогасіння: пожежного інвентарю (ящиків із </w:t>
      </w:r>
      <w:proofErr w:type="gramStart"/>
      <w:r w:rsidR="008C4F0E" w:rsidRPr="00F676F8">
        <w:rPr>
          <w:rStyle w:val="11"/>
          <w:sz w:val="24"/>
          <w:szCs w:val="24"/>
        </w:rPr>
        <w:t>п</w:t>
      </w:r>
      <w:proofErr w:type="gramEnd"/>
      <w:r w:rsidR="008C4F0E" w:rsidRPr="00F676F8">
        <w:rPr>
          <w:rStyle w:val="11"/>
          <w:sz w:val="24"/>
          <w:szCs w:val="24"/>
        </w:rPr>
        <w:t xml:space="preserve">іском, бочок з водою, пожежних відер тощо), сертифікованих вогнегасників, встановлених відповідно до нормативних вимог, та, які пройшли технічне діагностування та обслуговування (перезарядку і </w:t>
      </w:r>
      <w:proofErr w:type="spellStart"/>
      <w:r w:rsidR="008C4F0E" w:rsidRPr="00F676F8">
        <w:rPr>
          <w:rStyle w:val="11"/>
          <w:sz w:val="24"/>
          <w:szCs w:val="24"/>
        </w:rPr>
        <w:t>переосвідчення</w:t>
      </w:r>
      <w:proofErr w:type="spellEnd"/>
      <w:r w:rsidR="008C4F0E" w:rsidRPr="00F676F8">
        <w:rPr>
          <w:rStyle w:val="11"/>
          <w:sz w:val="24"/>
          <w:szCs w:val="24"/>
        </w:rPr>
        <w:t>)</w:t>
      </w:r>
      <w:r w:rsidRPr="00F676F8">
        <w:rPr>
          <w:rStyle w:val="11"/>
          <w:sz w:val="24"/>
          <w:szCs w:val="24"/>
        </w:rPr>
        <w:t>;</w:t>
      </w:r>
    </w:p>
    <w:p w:rsidR="00557D64" w:rsidRPr="00F676F8" w:rsidRDefault="00557D64" w:rsidP="00557D64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120"/>
        <w:jc w:val="both"/>
        <w:rPr>
          <w:sz w:val="24"/>
          <w:szCs w:val="24"/>
          <w:lang w:val="uk-UA"/>
        </w:rPr>
      </w:pPr>
      <w:r w:rsidRPr="00F676F8">
        <w:rPr>
          <w:sz w:val="24"/>
          <w:szCs w:val="24"/>
          <w:lang w:val="ru-RU"/>
        </w:rPr>
        <w:t xml:space="preserve">- </w:t>
      </w:r>
      <w:r w:rsidR="008C4F0E" w:rsidRPr="00F676F8">
        <w:rPr>
          <w:rStyle w:val="11"/>
          <w:sz w:val="24"/>
          <w:szCs w:val="24"/>
        </w:rPr>
        <w:t>акті</w:t>
      </w:r>
      <w:proofErr w:type="gramStart"/>
      <w:r w:rsidR="008C4F0E" w:rsidRPr="00F676F8">
        <w:rPr>
          <w:rStyle w:val="11"/>
          <w:sz w:val="24"/>
          <w:szCs w:val="24"/>
        </w:rPr>
        <w:t>в</w:t>
      </w:r>
      <w:proofErr w:type="gramEnd"/>
      <w:r w:rsidR="008C4F0E" w:rsidRPr="00F676F8">
        <w:rPr>
          <w:rStyle w:val="11"/>
          <w:sz w:val="24"/>
          <w:szCs w:val="24"/>
        </w:rPr>
        <w:t xml:space="preserve"> перевірки внутрішні</w:t>
      </w:r>
      <w:proofErr w:type="gramStart"/>
      <w:r w:rsidR="008C4F0E" w:rsidRPr="00F676F8">
        <w:rPr>
          <w:rStyle w:val="11"/>
          <w:sz w:val="24"/>
          <w:szCs w:val="24"/>
        </w:rPr>
        <w:t>х</w:t>
      </w:r>
      <w:proofErr w:type="gramEnd"/>
      <w:r w:rsidR="008C4F0E" w:rsidRPr="00F676F8">
        <w:rPr>
          <w:rStyle w:val="11"/>
          <w:sz w:val="24"/>
          <w:szCs w:val="24"/>
        </w:rPr>
        <w:t xml:space="preserve"> та зовнішніх джерел водопостачання (пожежних кранів, пожежних водойм) на предмет забезпечення їх пожежним інвентарем</w:t>
      </w:r>
      <w:r w:rsidRPr="00F676F8">
        <w:rPr>
          <w:sz w:val="24"/>
          <w:szCs w:val="24"/>
          <w:lang w:val="ru-RU"/>
        </w:rPr>
        <w:t xml:space="preserve"> </w:t>
      </w:r>
      <w:r w:rsidR="008C4F0E" w:rsidRPr="00F676F8">
        <w:rPr>
          <w:rStyle w:val="11"/>
          <w:sz w:val="24"/>
          <w:szCs w:val="24"/>
        </w:rPr>
        <w:t>(рукавами);</w:t>
      </w:r>
      <w:r w:rsidR="008C4F0E" w:rsidRPr="00F676F8">
        <w:rPr>
          <w:rStyle w:val="11"/>
          <w:sz w:val="24"/>
          <w:szCs w:val="24"/>
        </w:rPr>
        <w:tab/>
      </w:r>
    </w:p>
    <w:p w:rsidR="008C4F0E" w:rsidRPr="00F676F8" w:rsidRDefault="00557D64" w:rsidP="00557D64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120"/>
        <w:jc w:val="both"/>
        <w:rPr>
          <w:sz w:val="24"/>
          <w:szCs w:val="24"/>
          <w:lang w:val="ru-RU"/>
        </w:rPr>
      </w:pPr>
      <w:r w:rsidRPr="00F676F8">
        <w:rPr>
          <w:sz w:val="24"/>
          <w:szCs w:val="24"/>
          <w:lang w:val="uk-UA"/>
        </w:rPr>
        <w:t xml:space="preserve">- </w:t>
      </w:r>
      <w:r w:rsidR="008C4F0E" w:rsidRPr="00F676F8">
        <w:rPr>
          <w:rStyle w:val="11"/>
          <w:sz w:val="24"/>
          <w:szCs w:val="24"/>
        </w:rPr>
        <w:t>інструкцій та інструктажів з безпеки життєдіяльності, охорони праці,</w:t>
      </w:r>
    </w:p>
    <w:p w:rsidR="0081099C" w:rsidRPr="00F676F8" w:rsidRDefault="008C4F0E" w:rsidP="0081099C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120"/>
        <w:jc w:val="both"/>
        <w:rPr>
          <w:sz w:val="24"/>
          <w:szCs w:val="24"/>
          <w:lang w:val="ru-RU"/>
        </w:rPr>
      </w:pPr>
      <w:r w:rsidRPr="00F676F8">
        <w:rPr>
          <w:rStyle w:val="11"/>
          <w:sz w:val="24"/>
          <w:szCs w:val="24"/>
        </w:rPr>
        <w:t>зокрема з питань пожежної безпеки;</w:t>
      </w:r>
    </w:p>
    <w:p w:rsidR="008C4F0E" w:rsidRPr="00F676F8" w:rsidRDefault="0081099C" w:rsidP="0081099C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120"/>
        <w:jc w:val="both"/>
        <w:rPr>
          <w:sz w:val="24"/>
          <w:szCs w:val="24"/>
          <w:lang w:val="ru-RU"/>
        </w:rPr>
      </w:pPr>
      <w:proofErr w:type="gramStart"/>
      <w:r w:rsidRPr="00F676F8">
        <w:rPr>
          <w:sz w:val="24"/>
          <w:szCs w:val="24"/>
          <w:lang w:val="ru-RU"/>
        </w:rPr>
        <w:t xml:space="preserve">- </w:t>
      </w:r>
      <w:r w:rsidR="008C4F0E" w:rsidRPr="00F676F8">
        <w:rPr>
          <w:rStyle w:val="11"/>
          <w:sz w:val="24"/>
          <w:szCs w:val="24"/>
        </w:rPr>
        <w:t>планів-схем евакуації вихованців у разі виникнення пожежі, які містять</w:t>
      </w:r>
      <w:r w:rsidRPr="00F676F8">
        <w:rPr>
          <w:sz w:val="24"/>
          <w:szCs w:val="24"/>
          <w:lang w:val="ru-RU"/>
        </w:rPr>
        <w:t xml:space="preserve"> </w:t>
      </w:r>
      <w:r w:rsidR="008C4F0E" w:rsidRPr="00F676F8">
        <w:rPr>
          <w:rStyle w:val="11"/>
          <w:sz w:val="24"/>
          <w:szCs w:val="24"/>
        </w:rPr>
        <w:t>графічну та текстову частину;</w:t>
      </w:r>
      <w:proofErr w:type="gramEnd"/>
    </w:p>
    <w:p w:rsidR="0081099C" w:rsidRPr="00F676F8" w:rsidRDefault="0081099C" w:rsidP="0081099C">
      <w:pPr>
        <w:pStyle w:val="23"/>
        <w:shd w:val="clear" w:color="auto" w:fill="auto"/>
        <w:tabs>
          <w:tab w:val="left" w:pos="284"/>
        </w:tabs>
        <w:spacing w:before="0" w:after="81" w:line="240" w:lineRule="auto"/>
        <w:ind w:left="120"/>
        <w:jc w:val="both"/>
        <w:rPr>
          <w:sz w:val="24"/>
          <w:szCs w:val="24"/>
          <w:lang w:val="ru-RU"/>
        </w:rPr>
      </w:pPr>
      <w:r w:rsidRPr="00F676F8">
        <w:rPr>
          <w:rStyle w:val="11"/>
          <w:sz w:val="24"/>
          <w:szCs w:val="24"/>
          <w:lang w:val="ru-RU"/>
        </w:rPr>
        <w:t xml:space="preserve">- </w:t>
      </w:r>
      <w:r w:rsidR="008C4F0E" w:rsidRPr="00F676F8">
        <w:rPr>
          <w:rStyle w:val="11"/>
          <w:sz w:val="24"/>
          <w:szCs w:val="24"/>
        </w:rPr>
        <w:t xml:space="preserve">дозволів місцевих санітарних служб та органів </w:t>
      </w:r>
      <w:proofErr w:type="gramStart"/>
      <w:r w:rsidR="008C4F0E" w:rsidRPr="00F676F8">
        <w:rPr>
          <w:rStyle w:val="11"/>
          <w:sz w:val="24"/>
          <w:szCs w:val="24"/>
        </w:rPr>
        <w:t>державного</w:t>
      </w:r>
      <w:proofErr w:type="gramEnd"/>
      <w:r w:rsidR="008C4F0E" w:rsidRPr="00F676F8">
        <w:rPr>
          <w:rStyle w:val="11"/>
          <w:sz w:val="24"/>
          <w:szCs w:val="24"/>
        </w:rPr>
        <w:t xml:space="preserve"> нагляду з питань</w:t>
      </w:r>
      <w:r w:rsidR="00557D64" w:rsidRPr="00F676F8">
        <w:rPr>
          <w:sz w:val="24"/>
          <w:szCs w:val="24"/>
          <w:lang w:val="ru-RU"/>
        </w:rPr>
        <w:t xml:space="preserve"> </w:t>
      </w:r>
      <w:r w:rsidR="008C4F0E" w:rsidRPr="00F676F8">
        <w:rPr>
          <w:rStyle w:val="11"/>
          <w:sz w:val="24"/>
          <w:szCs w:val="24"/>
        </w:rPr>
        <w:t>пожежної безпеки на безпечне функціонування табору;</w:t>
      </w:r>
    </w:p>
    <w:p w:rsidR="0081099C" w:rsidRPr="00F676F8" w:rsidRDefault="0081099C" w:rsidP="0081099C">
      <w:pPr>
        <w:pStyle w:val="23"/>
        <w:shd w:val="clear" w:color="auto" w:fill="auto"/>
        <w:tabs>
          <w:tab w:val="left" w:pos="284"/>
        </w:tabs>
        <w:spacing w:before="0" w:after="81" w:line="240" w:lineRule="auto"/>
        <w:ind w:left="120"/>
        <w:jc w:val="both"/>
        <w:rPr>
          <w:sz w:val="24"/>
          <w:szCs w:val="24"/>
          <w:lang w:val="ru-RU"/>
        </w:rPr>
      </w:pPr>
      <w:r w:rsidRPr="00F676F8">
        <w:rPr>
          <w:sz w:val="24"/>
          <w:szCs w:val="24"/>
          <w:lang w:val="ru-RU"/>
        </w:rPr>
        <w:t xml:space="preserve">- </w:t>
      </w:r>
      <w:r w:rsidR="008C4F0E" w:rsidRPr="00F676F8">
        <w:rPr>
          <w:rStyle w:val="11"/>
          <w:sz w:val="24"/>
          <w:szCs w:val="24"/>
        </w:rPr>
        <w:t>декларацій на виконання робіт на висоті понад 1,3 м.;</w:t>
      </w:r>
    </w:p>
    <w:p w:rsidR="0081099C" w:rsidRPr="00F676F8" w:rsidRDefault="0081099C" w:rsidP="0081099C">
      <w:pPr>
        <w:pStyle w:val="23"/>
        <w:shd w:val="clear" w:color="auto" w:fill="auto"/>
        <w:tabs>
          <w:tab w:val="left" w:pos="284"/>
        </w:tabs>
        <w:spacing w:before="0" w:after="81" w:line="240" w:lineRule="auto"/>
        <w:ind w:left="120"/>
        <w:jc w:val="both"/>
        <w:rPr>
          <w:sz w:val="24"/>
          <w:szCs w:val="24"/>
          <w:lang w:val="ru-RU"/>
        </w:rPr>
      </w:pPr>
      <w:r w:rsidRPr="00F676F8">
        <w:rPr>
          <w:sz w:val="24"/>
          <w:szCs w:val="24"/>
          <w:lang w:val="ru-RU"/>
        </w:rPr>
        <w:t xml:space="preserve">- </w:t>
      </w:r>
      <w:r w:rsidR="008C4F0E" w:rsidRPr="00F676F8">
        <w:rPr>
          <w:rStyle w:val="11"/>
          <w:sz w:val="24"/>
          <w:szCs w:val="24"/>
        </w:rPr>
        <w:t>актів здачі електроустановок в експлуатацію, паспорта на електрообладнання, апаратуру й прилади;</w:t>
      </w:r>
    </w:p>
    <w:p w:rsidR="0081099C" w:rsidRPr="00F676F8" w:rsidRDefault="0081099C" w:rsidP="0081099C">
      <w:pPr>
        <w:pStyle w:val="23"/>
        <w:shd w:val="clear" w:color="auto" w:fill="auto"/>
        <w:tabs>
          <w:tab w:val="left" w:pos="284"/>
        </w:tabs>
        <w:spacing w:before="0" w:after="81" w:line="240" w:lineRule="auto"/>
        <w:ind w:left="120"/>
        <w:jc w:val="both"/>
        <w:rPr>
          <w:sz w:val="24"/>
          <w:szCs w:val="24"/>
          <w:lang w:val="ru-RU"/>
        </w:rPr>
      </w:pPr>
      <w:r w:rsidRPr="00F676F8">
        <w:rPr>
          <w:sz w:val="24"/>
          <w:szCs w:val="24"/>
          <w:lang w:val="ru-RU"/>
        </w:rPr>
        <w:t xml:space="preserve">- </w:t>
      </w:r>
      <w:r w:rsidR="008C4F0E" w:rsidRPr="00F676F8">
        <w:rPr>
          <w:rStyle w:val="11"/>
          <w:sz w:val="24"/>
          <w:szCs w:val="24"/>
        </w:rPr>
        <w:t>виконавчої схеми електричних з’єднань, блокувань, сигналізації, їх розміщення та протоколів електричних випробувань, вимі</w:t>
      </w:r>
      <w:proofErr w:type="gramStart"/>
      <w:r w:rsidR="008C4F0E" w:rsidRPr="00F676F8">
        <w:rPr>
          <w:rStyle w:val="11"/>
          <w:sz w:val="24"/>
          <w:szCs w:val="24"/>
        </w:rPr>
        <w:t>р</w:t>
      </w:r>
      <w:proofErr w:type="gramEnd"/>
      <w:r w:rsidR="008C4F0E" w:rsidRPr="00F676F8">
        <w:rPr>
          <w:rStyle w:val="11"/>
          <w:sz w:val="24"/>
          <w:szCs w:val="24"/>
        </w:rPr>
        <w:t>ів, налагодження окремих пристроїв тощо;</w:t>
      </w:r>
    </w:p>
    <w:p w:rsidR="00DB5D96" w:rsidRPr="00F676F8" w:rsidRDefault="0081099C" w:rsidP="00DB5D96">
      <w:pPr>
        <w:pStyle w:val="23"/>
        <w:shd w:val="clear" w:color="auto" w:fill="auto"/>
        <w:tabs>
          <w:tab w:val="left" w:pos="284"/>
        </w:tabs>
        <w:spacing w:before="0" w:after="81" w:line="240" w:lineRule="auto"/>
        <w:ind w:left="120"/>
        <w:jc w:val="both"/>
        <w:rPr>
          <w:sz w:val="24"/>
          <w:szCs w:val="24"/>
          <w:lang w:val="ru-RU"/>
        </w:rPr>
      </w:pPr>
      <w:r w:rsidRPr="00F676F8">
        <w:rPr>
          <w:sz w:val="24"/>
          <w:szCs w:val="24"/>
          <w:lang w:val="ru-RU"/>
        </w:rPr>
        <w:t xml:space="preserve">- </w:t>
      </w:r>
      <w:r w:rsidR="008C4F0E" w:rsidRPr="00F676F8">
        <w:rPr>
          <w:rStyle w:val="11"/>
          <w:sz w:val="24"/>
          <w:szCs w:val="24"/>
        </w:rPr>
        <w:t>актів щодо вивільнених евакуаційних шляхі</w:t>
      </w:r>
      <w:r w:rsidRPr="00F676F8">
        <w:rPr>
          <w:rStyle w:val="11"/>
          <w:sz w:val="24"/>
          <w:szCs w:val="24"/>
        </w:rPr>
        <w:t xml:space="preserve">в та відсутність протипожежних </w:t>
      </w:r>
      <w:r w:rsidR="008C4F0E" w:rsidRPr="00F676F8">
        <w:rPr>
          <w:rStyle w:val="11"/>
          <w:sz w:val="24"/>
          <w:szCs w:val="24"/>
        </w:rPr>
        <w:t xml:space="preserve">недоліків </w:t>
      </w:r>
      <w:proofErr w:type="gramStart"/>
      <w:r w:rsidR="008C4F0E" w:rsidRPr="00F676F8">
        <w:rPr>
          <w:rStyle w:val="11"/>
          <w:sz w:val="24"/>
          <w:szCs w:val="24"/>
        </w:rPr>
        <w:t>режимного</w:t>
      </w:r>
      <w:proofErr w:type="gramEnd"/>
      <w:r w:rsidR="008C4F0E" w:rsidRPr="00F676F8">
        <w:rPr>
          <w:rStyle w:val="11"/>
          <w:sz w:val="24"/>
          <w:szCs w:val="24"/>
        </w:rPr>
        <w:t xml:space="preserve"> характеру (справних електричних розеток та вимикачів, встановлених на негорючий основі). Забезпечити контроль за тим, щоб евакуаційні виходи-двері, були не замкнені під час перебування дітей у будівлі табору;</w:t>
      </w:r>
    </w:p>
    <w:p w:rsidR="00DB5D96" w:rsidRPr="00F676F8" w:rsidRDefault="0081099C" w:rsidP="00DB5D96">
      <w:pPr>
        <w:pStyle w:val="23"/>
        <w:shd w:val="clear" w:color="auto" w:fill="auto"/>
        <w:tabs>
          <w:tab w:val="left" w:pos="284"/>
        </w:tabs>
        <w:spacing w:before="0" w:after="81" w:line="240" w:lineRule="auto"/>
        <w:ind w:left="120"/>
        <w:jc w:val="both"/>
        <w:rPr>
          <w:sz w:val="24"/>
          <w:szCs w:val="24"/>
          <w:lang w:val="ru-RU"/>
        </w:rPr>
      </w:pPr>
      <w:r w:rsidRPr="00F676F8">
        <w:rPr>
          <w:sz w:val="24"/>
          <w:szCs w:val="24"/>
          <w:lang w:val="ru-RU"/>
        </w:rPr>
        <w:t xml:space="preserve">- </w:t>
      </w:r>
      <w:r w:rsidR="008C4F0E" w:rsidRPr="00F676F8">
        <w:rPr>
          <w:rStyle w:val="11"/>
          <w:sz w:val="24"/>
          <w:szCs w:val="24"/>
        </w:rPr>
        <w:t xml:space="preserve">актів-дозволів </w:t>
      </w:r>
      <w:proofErr w:type="gramStart"/>
      <w:r w:rsidR="008C4F0E" w:rsidRPr="00F676F8">
        <w:rPr>
          <w:rStyle w:val="11"/>
          <w:sz w:val="24"/>
          <w:szCs w:val="24"/>
        </w:rPr>
        <w:t>м</w:t>
      </w:r>
      <w:proofErr w:type="gramEnd"/>
      <w:r w:rsidR="008C4F0E" w:rsidRPr="00F676F8">
        <w:rPr>
          <w:rStyle w:val="11"/>
          <w:sz w:val="24"/>
          <w:szCs w:val="24"/>
        </w:rPr>
        <w:t>ісцевих органів ДСНС, санітарних служб щодо можливості використання водоймищ та прилеглих до них територій;</w:t>
      </w:r>
    </w:p>
    <w:p w:rsidR="00DB5D96" w:rsidRPr="00F676F8" w:rsidRDefault="00DB5D96" w:rsidP="00DB5D96">
      <w:pPr>
        <w:pStyle w:val="23"/>
        <w:shd w:val="clear" w:color="auto" w:fill="auto"/>
        <w:tabs>
          <w:tab w:val="left" w:pos="284"/>
        </w:tabs>
        <w:spacing w:before="0" w:after="81" w:line="240" w:lineRule="auto"/>
        <w:ind w:left="120"/>
        <w:jc w:val="both"/>
        <w:rPr>
          <w:sz w:val="24"/>
          <w:szCs w:val="24"/>
          <w:lang w:val="ru-RU"/>
        </w:rPr>
      </w:pPr>
      <w:r w:rsidRPr="00F676F8">
        <w:rPr>
          <w:sz w:val="24"/>
          <w:szCs w:val="24"/>
          <w:lang w:val="ru-RU"/>
        </w:rPr>
        <w:t xml:space="preserve">- </w:t>
      </w:r>
      <w:r w:rsidR="008C4F0E" w:rsidRPr="00F676F8">
        <w:rPr>
          <w:rStyle w:val="11"/>
          <w:sz w:val="24"/>
          <w:szCs w:val="24"/>
        </w:rPr>
        <w:t xml:space="preserve">актів випробування </w:t>
      </w:r>
      <w:proofErr w:type="gramStart"/>
      <w:r w:rsidR="008C4F0E" w:rsidRPr="00F676F8">
        <w:rPr>
          <w:rStyle w:val="11"/>
          <w:sz w:val="24"/>
          <w:szCs w:val="24"/>
        </w:rPr>
        <w:t>спортивного</w:t>
      </w:r>
      <w:proofErr w:type="gramEnd"/>
      <w:r w:rsidR="008C4F0E" w:rsidRPr="00F676F8">
        <w:rPr>
          <w:rStyle w:val="11"/>
          <w:sz w:val="24"/>
          <w:szCs w:val="24"/>
        </w:rPr>
        <w:t xml:space="preserve"> обладнання, огляду територій таборів; актів перевірки термометрів духових шаф;</w:t>
      </w:r>
    </w:p>
    <w:p w:rsidR="00DB5D96" w:rsidRPr="00F676F8" w:rsidRDefault="00DB5D96" w:rsidP="00DB5D96">
      <w:pPr>
        <w:pStyle w:val="23"/>
        <w:shd w:val="clear" w:color="auto" w:fill="auto"/>
        <w:tabs>
          <w:tab w:val="left" w:pos="284"/>
        </w:tabs>
        <w:spacing w:before="0" w:after="81" w:line="240" w:lineRule="auto"/>
        <w:ind w:left="120"/>
        <w:jc w:val="both"/>
        <w:rPr>
          <w:sz w:val="24"/>
          <w:szCs w:val="24"/>
          <w:lang w:val="ru-RU"/>
        </w:rPr>
      </w:pPr>
      <w:r w:rsidRPr="00F676F8">
        <w:rPr>
          <w:sz w:val="24"/>
          <w:szCs w:val="24"/>
          <w:lang w:val="ru-RU"/>
        </w:rPr>
        <w:lastRenderedPageBreak/>
        <w:t xml:space="preserve">- </w:t>
      </w:r>
      <w:r w:rsidR="008C4F0E" w:rsidRPr="00F676F8">
        <w:rPr>
          <w:rStyle w:val="11"/>
          <w:sz w:val="24"/>
          <w:szCs w:val="24"/>
        </w:rPr>
        <w:t>актів чищення віконного скла та електроламп від пилу та забруднення; проходження медичних оглядів працівниками табору;</w:t>
      </w:r>
    </w:p>
    <w:p w:rsidR="008831C0" w:rsidRDefault="008C4F0E" w:rsidP="00DB5D96">
      <w:pPr>
        <w:pStyle w:val="23"/>
        <w:shd w:val="clear" w:color="auto" w:fill="auto"/>
        <w:tabs>
          <w:tab w:val="left" w:pos="284"/>
        </w:tabs>
        <w:spacing w:before="0" w:after="81" w:line="240" w:lineRule="auto"/>
        <w:ind w:left="120"/>
        <w:jc w:val="both"/>
        <w:rPr>
          <w:rStyle w:val="11"/>
          <w:sz w:val="24"/>
          <w:szCs w:val="24"/>
        </w:rPr>
      </w:pPr>
      <w:r w:rsidRPr="00F676F8">
        <w:rPr>
          <w:rStyle w:val="af8"/>
          <w:sz w:val="24"/>
          <w:szCs w:val="24"/>
        </w:rPr>
        <w:t xml:space="preserve">наказів директора навчального закладу </w:t>
      </w:r>
      <w:r w:rsidRPr="00F676F8">
        <w:rPr>
          <w:rStyle w:val="11"/>
          <w:sz w:val="24"/>
          <w:szCs w:val="24"/>
        </w:rPr>
        <w:t xml:space="preserve">з питань безпеки життєдіяльності: </w:t>
      </w:r>
    </w:p>
    <w:p w:rsidR="008C4F0E" w:rsidRPr="00F676F8" w:rsidRDefault="008C4F0E" w:rsidP="008831C0">
      <w:pPr>
        <w:pStyle w:val="23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F676F8">
        <w:rPr>
          <w:rStyle w:val="11"/>
          <w:sz w:val="24"/>
          <w:szCs w:val="24"/>
        </w:rPr>
        <w:t>“Про</w:t>
      </w:r>
      <w:proofErr w:type="spellEnd"/>
      <w:r w:rsidRPr="00F676F8">
        <w:rPr>
          <w:rStyle w:val="11"/>
          <w:sz w:val="24"/>
          <w:szCs w:val="24"/>
        </w:rPr>
        <w:t xml:space="preserve"> організацію роботи </w:t>
      </w:r>
      <w:proofErr w:type="spellStart"/>
      <w:r w:rsidRPr="00F676F8">
        <w:rPr>
          <w:rStyle w:val="11"/>
          <w:sz w:val="24"/>
          <w:szCs w:val="24"/>
        </w:rPr>
        <w:t>табору”</w:t>
      </w:r>
      <w:proofErr w:type="spellEnd"/>
      <w:r w:rsidRPr="00F676F8">
        <w:rPr>
          <w:rStyle w:val="11"/>
          <w:sz w:val="24"/>
          <w:szCs w:val="24"/>
        </w:rPr>
        <w:t>;</w:t>
      </w:r>
    </w:p>
    <w:p w:rsidR="008C4F0E" w:rsidRPr="00F676F8" w:rsidRDefault="008C4F0E" w:rsidP="008831C0">
      <w:pPr>
        <w:pStyle w:val="23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F676F8">
        <w:rPr>
          <w:rStyle w:val="11"/>
          <w:sz w:val="24"/>
          <w:szCs w:val="24"/>
        </w:rPr>
        <w:t>“Про</w:t>
      </w:r>
      <w:proofErr w:type="spellEnd"/>
      <w:r w:rsidRPr="00F676F8">
        <w:rPr>
          <w:rStyle w:val="11"/>
          <w:sz w:val="24"/>
          <w:szCs w:val="24"/>
        </w:rPr>
        <w:t xml:space="preserve"> затвердження штатного розпису </w:t>
      </w:r>
      <w:proofErr w:type="spellStart"/>
      <w:r w:rsidRPr="00F676F8">
        <w:rPr>
          <w:rStyle w:val="11"/>
          <w:sz w:val="24"/>
          <w:szCs w:val="24"/>
        </w:rPr>
        <w:t>табору”</w:t>
      </w:r>
      <w:proofErr w:type="spellEnd"/>
      <w:r w:rsidRPr="00F676F8">
        <w:rPr>
          <w:rStyle w:val="11"/>
          <w:sz w:val="24"/>
          <w:szCs w:val="24"/>
        </w:rPr>
        <w:t>;</w:t>
      </w:r>
    </w:p>
    <w:p w:rsidR="008831C0" w:rsidRDefault="008C4F0E" w:rsidP="00DB5D96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right="2640"/>
        <w:jc w:val="left"/>
        <w:rPr>
          <w:rStyle w:val="11"/>
          <w:sz w:val="24"/>
          <w:szCs w:val="24"/>
        </w:rPr>
      </w:pPr>
      <w:proofErr w:type="spellStart"/>
      <w:r w:rsidRPr="00F676F8">
        <w:rPr>
          <w:rStyle w:val="11"/>
          <w:sz w:val="24"/>
          <w:szCs w:val="24"/>
        </w:rPr>
        <w:t>“Про</w:t>
      </w:r>
      <w:proofErr w:type="spellEnd"/>
      <w:r w:rsidRPr="00F676F8">
        <w:rPr>
          <w:rStyle w:val="11"/>
          <w:sz w:val="24"/>
          <w:szCs w:val="24"/>
        </w:rPr>
        <w:t xml:space="preserve"> організацію режиму харчування учнів у </w:t>
      </w:r>
      <w:proofErr w:type="spellStart"/>
      <w:r w:rsidRPr="00F676F8">
        <w:rPr>
          <w:rStyle w:val="11"/>
          <w:sz w:val="24"/>
          <w:szCs w:val="24"/>
        </w:rPr>
        <w:t>таборі”</w:t>
      </w:r>
      <w:proofErr w:type="spellEnd"/>
      <w:r w:rsidRPr="00F676F8">
        <w:rPr>
          <w:rStyle w:val="11"/>
          <w:sz w:val="24"/>
          <w:szCs w:val="24"/>
        </w:rPr>
        <w:t xml:space="preserve">; </w:t>
      </w:r>
    </w:p>
    <w:p w:rsidR="008C4F0E" w:rsidRPr="00F676F8" w:rsidRDefault="008C4F0E" w:rsidP="00DB5D96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right="2640"/>
        <w:jc w:val="left"/>
        <w:rPr>
          <w:sz w:val="24"/>
          <w:szCs w:val="24"/>
          <w:lang w:val="ru-RU"/>
        </w:rPr>
      </w:pPr>
      <w:r w:rsidRPr="00F676F8">
        <w:rPr>
          <w:rStyle w:val="af8"/>
          <w:sz w:val="24"/>
          <w:szCs w:val="24"/>
        </w:rPr>
        <w:t>наказів директора (начальника) табору:</w:t>
      </w:r>
    </w:p>
    <w:p w:rsidR="008C4F0E" w:rsidRPr="00F676F8" w:rsidRDefault="008C4F0E" w:rsidP="00DB5D96">
      <w:pPr>
        <w:pStyle w:val="23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F676F8">
        <w:rPr>
          <w:rStyle w:val="11"/>
          <w:sz w:val="24"/>
          <w:szCs w:val="24"/>
        </w:rPr>
        <w:t>“Про</w:t>
      </w:r>
      <w:proofErr w:type="spellEnd"/>
      <w:r w:rsidRPr="00F676F8">
        <w:rPr>
          <w:rStyle w:val="11"/>
          <w:sz w:val="24"/>
          <w:szCs w:val="24"/>
        </w:rPr>
        <w:t xml:space="preserve"> затвердження переліку нормативних </w:t>
      </w:r>
      <w:proofErr w:type="spellStart"/>
      <w:r w:rsidRPr="00F676F8">
        <w:rPr>
          <w:rStyle w:val="11"/>
          <w:sz w:val="24"/>
          <w:szCs w:val="24"/>
        </w:rPr>
        <w:t>документів”</w:t>
      </w:r>
      <w:proofErr w:type="spellEnd"/>
      <w:r w:rsidRPr="00F676F8">
        <w:rPr>
          <w:rStyle w:val="11"/>
          <w:sz w:val="24"/>
          <w:szCs w:val="24"/>
        </w:rPr>
        <w:t>;</w:t>
      </w:r>
    </w:p>
    <w:p w:rsidR="008C4F0E" w:rsidRPr="00F676F8" w:rsidRDefault="008C4F0E" w:rsidP="00DB5D96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100" w:right="40"/>
        <w:jc w:val="both"/>
        <w:rPr>
          <w:sz w:val="24"/>
          <w:szCs w:val="24"/>
          <w:lang w:val="ru-RU"/>
        </w:rPr>
      </w:pPr>
      <w:proofErr w:type="spellStart"/>
      <w:r w:rsidRPr="00F676F8">
        <w:rPr>
          <w:rStyle w:val="11"/>
          <w:sz w:val="24"/>
          <w:szCs w:val="24"/>
        </w:rPr>
        <w:t>“Про</w:t>
      </w:r>
      <w:proofErr w:type="spellEnd"/>
      <w:r w:rsidRPr="00F676F8">
        <w:rPr>
          <w:rStyle w:val="11"/>
          <w:sz w:val="24"/>
          <w:szCs w:val="24"/>
        </w:rPr>
        <w:t xml:space="preserve"> затвердження (або перегляд) інструкцій з питань охорони праці, безпеки </w:t>
      </w:r>
      <w:proofErr w:type="spellStart"/>
      <w:r w:rsidRPr="00F676F8">
        <w:rPr>
          <w:rStyle w:val="11"/>
          <w:sz w:val="24"/>
          <w:szCs w:val="24"/>
        </w:rPr>
        <w:t>життєдіяльності”</w:t>
      </w:r>
      <w:proofErr w:type="spellEnd"/>
      <w:r w:rsidRPr="00F676F8">
        <w:rPr>
          <w:rStyle w:val="11"/>
          <w:sz w:val="24"/>
          <w:szCs w:val="24"/>
        </w:rPr>
        <w:t>;</w:t>
      </w:r>
    </w:p>
    <w:p w:rsidR="008C4F0E" w:rsidRPr="00F676F8" w:rsidRDefault="008C4F0E" w:rsidP="00DB5D96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100" w:right="40"/>
        <w:jc w:val="both"/>
        <w:rPr>
          <w:sz w:val="24"/>
          <w:szCs w:val="24"/>
          <w:lang w:val="ru-RU"/>
        </w:rPr>
      </w:pPr>
      <w:proofErr w:type="spellStart"/>
      <w:r w:rsidRPr="00F676F8">
        <w:rPr>
          <w:rStyle w:val="11"/>
          <w:sz w:val="24"/>
          <w:szCs w:val="24"/>
        </w:rPr>
        <w:t>“Про</w:t>
      </w:r>
      <w:proofErr w:type="spellEnd"/>
      <w:r w:rsidRPr="00F676F8">
        <w:rPr>
          <w:rStyle w:val="11"/>
          <w:sz w:val="24"/>
          <w:szCs w:val="24"/>
        </w:rPr>
        <w:t xml:space="preserve"> затвердження програми, порядку проведення вступного інструктажу з вихованцями;</w:t>
      </w:r>
    </w:p>
    <w:p w:rsidR="008C4F0E" w:rsidRPr="00F676F8" w:rsidRDefault="008C4F0E" w:rsidP="00DB5D96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100" w:right="40"/>
        <w:jc w:val="both"/>
        <w:rPr>
          <w:sz w:val="24"/>
          <w:szCs w:val="24"/>
          <w:lang w:val="ru-RU"/>
        </w:rPr>
      </w:pPr>
      <w:proofErr w:type="spellStart"/>
      <w:r w:rsidRPr="00F676F8">
        <w:rPr>
          <w:rStyle w:val="11"/>
          <w:sz w:val="24"/>
          <w:szCs w:val="24"/>
        </w:rPr>
        <w:t>“Про</w:t>
      </w:r>
      <w:proofErr w:type="spellEnd"/>
      <w:r w:rsidRPr="00F676F8">
        <w:rPr>
          <w:rStyle w:val="11"/>
          <w:sz w:val="24"/>
          <w:szCs w:val="24"/>
        </w:rPr>
        <w:t xml:space="preserve"> затвердження програми, тривалості проведення вступного інструктажу з працівниками </w:t>
      </w:r>
      <w:proofErr w:type="spellStart"/>
      <w:r w:rsidRPr="00F676F8">
        <w:rPr>
          <w:rStyle w:val="11"/>
          <w:sz w:val="24"/>
          <w:szCs w:val="24"/>
        </w:rPr>
        <w:t>табору”</w:t>
      </w:r>
      <w:proofErr w:type="spellEnd"/>
      <w:r w:rsidRPr="00F676F8">
        <w:rPr>
          <w:rStyle w:val="11"/>
          <w:sz w:val="24"/>
          <w:szCs w:val="24"/>
        </w:rPr>
        <w:t>;</w:t>
      </w:r>
    </w:p>
    <w:p w:rsidR="008C4F0E" w:rsidRPr="00F676F8" w:rsidRDefault="008C4F0E" w:rsidP="00DB5D96">
      <w:pPr>
        <w:pStyle w:val="23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F676F8">
        <w:rPr>
          <w:rStyle w:val="11"/>
          <w:sz w:val="24"/>
          <w:szCs w:val="24"/>
        </w:rPr>
        <w:t>“Про</w:t>
      </w:r>
      <w:proofErr w:type="spellEnd"/>
      <w:r w:rsidRPr="00F676F8">
        <w:rPr>
          <w:rStyle w:val="11"/>
          <w:sz w:val="24"/>
          <w:szCs w:val="24"/>
        </w:rPr>
        <w:t xml:space="preserve"> затвердження конспекту вступного </w:t>
      </w:r>
      <w:proofErr w:type="spellStart"/>
      <w:r w:rsidRPr="00F676F8">
        <w:rPr>
          <w:rStyle w:val="11"/>
          <w:sz w:val="24"/>
          <w:szCs w:val="24"/>
        </w:rPr>
        <w:t>інструктажу”</w:t>
      </w:r>
      <w:proofErr w:type="spellEnd"/>
      <w:r w:rsidRPr="00F676F8">
        <w:rPr>
          <w:rStyle w:val="11"/>
          <w:sz w:val="24"/>
          <w:szCs w:val="24"/>
        </w:rPr>
        <w:t>;</w:t>
      </w:r>
    </w:p>
    <w:p w:rsidR="008C4F0E" w:rsidRPr="00F676F8" w:rsidRDefault="008C4F0E" w:rsidP="00DB5D96">
      <w:pPr>
        <w:pStyle w:val="23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F676F8">
        <w:rPr>
          <w:rStyle w:val="11"/>
          <w:sz w:val="24"/>
          <w:szCs w:val="24"/>
        </w:rPr>
        <w:t>“Про</w:t>
      </w:r>
      <w:proofErr w:type="spellEnd"/>
      <w:r w:rsidRPr="00F676F8">
        <w:rPr>
          <w:rStyle w:val="11"/>
          <w:sz w:val="24"/>
          <w:szCs w:val="24"/>
        </w:rPr>
        <w:t xml:space="preserve"> організацію роботи табору з охорони </w:t>
      </w:r>
      <w:proofErr w:type="spellStart"/>
      <w:r w:rsidRPr="00F676F8">
        <w:rPr>
          <w:rStyle w:val="11"/>
          <w:sz w:val="24"/>
          <w:szCs w:val="24"/>
        </w:rPr>
        <w:t>праці”</w:t>
      </w:r>
      <w:proofErr w:type="spellEnd"/>
      <w:r w:rsidRPr="00F676F8">
        <w:rPr>
          <w:rStyle w:val="11"/>
          <w:sz w:val="24"/>
          <w:szCs w:val="24"/>
        </w:rPr>
        <w:t>;</w:t>
      </w:r>
    </w:p>
    <w:p w:rsidR="008C4F0E" w:rsidRPr="00F676F8" w:rsidRDefault="008C4F0E" w:rsidP="00F676F8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right="620"/>
        <w:jc w:val="left"/>
        <w:rPr>
          <w:sz w:val="24"/>
          <w:szCs w:val="24"/>
          <w:lang w:val="ru-RU"/>
        </w:rPr>
      </w:pPr>
      <w:proofErr w:type="spellStart"/>
      <w:r w:rsidRPr="00F676F8">
        <w:rPr>
          <w:rStyle w:val="11"/>
          <w:sz w:val="24"/>
          <w:szCs w:val="24"/>
        </w:rPr>
        <w:t>“Про</w:t>
      </w:r>
      <w:proofErr w:type="spellEnd"/>
      <w:r w:rsidRPr="00F676F8">
        <w:rPr>
          <w:rStyle w:val="11"/>
          <w:sz w:val="24"/>
          <w:szCs w:val="24"/>
        </w:rPr>
        <w:t xml:space="preserve"> організацію роботи з питань безпеки життєдіяльності </w:t>
      </w:r>
      <w:proofErr w:type="spellStart"/>
      <w:r w:rsidRPr="00F676F8">
        <w:rPr>
          <w:rStyle w:val="11"/>
          <w:sz w:val="24"/>
          <w:szCs w:val="24"/>
        </w:rPr>
        <w:t>вихованців”</w:t>
      </w:r>
      <w:proofErr w:type="spellEnd"/>
      <w:r w:rsidRPr="00F676F8">
        <w:rPr>
          <w:rStyle w:val="11"/>
          <w:sz w:val="24"/>
          <w:szCs w:val="24"/>
        </w:rPr>
        <w:t xml:space="preserve">; </w:t>
      </w:r>
      <w:proofErr w:type="spellStart"/>
      <w:r w:rsidRPr="00F676F8">
        <w:rPr>
          <w:rStyle w:val="11"/>
          <w:sz w:val="24"/>
          <w:szCs w:val="24"/>
        </w:rPr>
        <w:t>“Про</w:t>
      </w:r>
      <w:proofErr w:type="spellEnd"/>
      <w:r w:rsidRPr="00F676F8">
        <w:rPr>
          <w:rStyle w:val="11"/>
          <w:sz w:val="24"/>
          <w:szCs w:val="24"/>
        </w:rPr>
        <w:t xml:space="preserve"> медичне обстеження </w:t>
      </w:r>
      <w:proofErr w:type="spellStart"/>
      <w:r w:rsidRPr="00F676F8">
        <w:rPr>
          <w:rStyle w:val="11"/>
          <w:sz w:val="24"/>
          <w:szCs w:val="24"/>
        </w:rPr>
        <w:t>працівників”</w:t>
      </w:r>
      <w:proofErr w:type="spellEnd"/>
      <w:r w:rsidRPr="00F676F8">
        <w:rPr>
          <w:rStyle w:val="11"/>
          <w:sz w:val="24"/>
          <w:szCs w:val="24"/>
        </w:rPr>
        <w:t>;</w:t>
      </w:r>
    </w:p>
    <w:p w:rsidR="008C4F0E" w:rsidRPr="00F676F8" w:rsidRDefault="008C4F0E" w:rsidP="00F676F8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F676F8">
        <w:rPr>
          <w:rStyle w:val="11"/>
          <w:sz w:val="24"/>
          <w:szCs w:val="24"/>
        </w:rPr>
        <w:t>“Про</w:t>
      </w:r>
      <w:proofErr w:type="spellEnd"/>
      <w:r w:rsidRPr="00F676F8">
        <w:rPr>
          <w:rStyle w:val="11"/>
          <w:sz w:val="24"/>
          <w:szCs w:val="24"/>
        </w:rPr>
        <w:t xml:space="preserve"> попередження харчових отруєнь та інфекційних захворювань </w:t>
      </w:r>
      <w:proofErr w:type="spellStart"/>
      <w:r w:rsidRPr="00F676F8">
        <w:rPr>
          <w:rStyle w:val="11"/>
          <w:sz w:val="24"/>
          <w:szCs w:val="24"/>
        </w:rPr>
        <w:t>вихованців”</w:t>
      </w:r>
      <w:proofErr w:type="spellEnd"/>
      <w:r w:rsidRPr="00F676F8">
        <w:rPr>
          <w:rStyle w:val="11"/>
          <w:sz w:val="24"/>
          <w:szCs w:val="24"/>
        </w:rPr>
        <w:t>;</w:t>
      </w:r>
    </w:p>
    <w:p w:rsidR="008C4F0E" w:rsidRPr="00F676F8" w:rsidRDefault="008C4F0E" w:rsidP="00F676F8">
      <w:pPr>
        <w:pStyle w:val="23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F676F8">
        <w:rPr>
          <w:rStyle w:val="11"/>
          <w:sz w:val="24"/>
          <w:szCs w:val="24"/>
        </w:rPr>
        <w:t>“Про</w:t>
      </w:r>
      <w:proofErr w:type="spellEnd"/>
      <w:r w:rsidRPr="00F676F8">
        <w:rPr>
          <w:rStyle w:val="11"/>
          <w:sz w:val="24"/>
          <w:szCs w:val="24"/>
        </w:rPr>
        <w:t xml:space="preserve"> проведення заходів з оздоровлення </w:t>
      </w:r>
      <w:proofErr w:type="spellStart"/>
      <w:r w:rsidRPr="00F676F8">
        <w:rPr>
          <w:rStyle w:val="11"/>
          <w:sz w:val="24"/>
          <w:szCs w:val="24"/>
        </w:rPr>
        <w:t>вихованців”</w:t>
      </w:r>
      <w:proofErr w:type="spellEnd"/>
      <w:r w:rsidRPr="00F676F8">
        <w:rPr>
          <w:rStyle w:val="11"/>
          <w:sz w:val="24"/>
          <w:szCs w:val="24"/>
        </w:rPr>
        <w:t>;</w:t>
      </w:r>
    </w:p>
    <w:p w:rsidR="008C4F0E" w:rsidRPr="00F676F8" w:rsidRDefault="008C4F0E" w:rsidP="00F676F8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right="620"/>
        <w:jc w:val="left"/>
        <w:rPr>
          <w:sz w:val="24"/>
          <w:szCs w:val="24"/>
          <w:lang w:val="ru-RU"/>
        </w:rPr>
      </w:pPr>
      <w:proofErr w:type="spellStart"/>
      <w:r w:rsidRPr="00F676F8">
        <w:rPr>
          <w:rStyle w:val="11"/>
          <w:sz w:val="24"/>
          <w:szCs w:val="24"/>
        </w:rPr>
        <w:t>“Про</w:t>
      </w:r>
      <w:proofErr w:type="spellEnd"/>
      <w:r w:rsidRPr="00F676F8">
        <w:rPr>
          <w:rStyle w:val="11"/>
          <w:sz w:val="24"/>
          <w:szCs w:val="24"/>
        </w:rPr>
        <w:t xml:space="preserve"> розподіл вихованців по загонах і закріплення вихователів за </w:t>
      </w:r>
      <w:proofErr w:type="spellStart"/>
      <w:r w:rsidRPr="00F676F8">
        <w:rPr>
          <w:rStyle w:val="11"/>
          <w:sz w:val="24"/>
          <w:szCs w:val="24"/>
        </w:rPr>
        <w:t>ними”</w:t>
      </w:r>
      <w:proofErr w:type="spellEnd"/>
      <w:r w:rsidRPr="00F676F8">
        <w:rPr>
          <w:rStyle w:val="11"/>
          <w:sz w:val="24"/>
          <w:szCs w:val="24"/>
        </w:rPr>
        <w:t xml:space="preserve">; </w:t>
      </w:r>
      <w:proofErr w:type="spellStart"/>
      <w:r w:rsidRPr="00F676F8">
        <w:rPr>
          <w:rStyle w:val="11"/>
          <w:sz w:val="24"/>
          <w:szCs w:val="24"/>
        </w:rPr>
        <w:t>“Про</w:t>
      </w:r>
      <w:proofErr w:type="spellEnd"/>
      <w:r w:rsidRPr="00F676F8">
        <w:rPr>
          <w:rStyle w:val="11"/>
          <w:sz w:val="24"/>
          <w:szCs w:val="24"/>
        </w:rPr>
        <w:t xml:space="preserve"> протипожежну безпеку у </w:t>
      </w:r>
      <w:proofErr w:type="spellStart"/>
      <w:r w:rsidRPr="00F676F8">
        <w:rPr>
          <w:rStyle w:val="11"/>
          <w:sz w:val="24"/>
          <w:szCs w:val="24"/>
        </w:rPr>
        <w:t>таборі”</w:t>
      </w:r>
      <w:proofErr w:type="spellEnd"/>
      <w:r w:rsidRPr="00F676F8">
        <w:rPr>
          <w:rStyle w:val="11"/>
          <w:sz w:val="24"/>
          <w:szCs w:val="24"/>
        </w:rPr>
        <w:t>;</w:t>
      </w:r>
    </w:p>
    <w:p w:rsidR="008C4F0E" w:rsidRPr="00F676F8" w:rsidRDefault="008C4F0E" w:rsidP="00F676F8">
      <w:pPr>
        <w:pStyle w:val="23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F676F8">
        <w:rPr>
          <w:rStyle w:val="11"/>
          <w:sz w:val="24"/>
          <w:szCs w:val="24"/>
        </w:rPr>
        <w:t>“Про</w:t>
      </w:r>
      <w:proofErr w:type="spellEnd"/>
      <w:r w:rsidRPr="00F676F8">
        <w:rPr>
          <w:rStyle w:val="11"/>
          <w:sz w:val="24"/>
          <w:szCs w:val="24"/>
        </w:rPr>
        <w:t xml:space="preserve"> огляд електрообладнання та </w:t>
      </w:r>
      <w:proofErr w:type="spellStart"/>
      <w:r w:rsidRPr="00F676F8">
        <w:rPr>
          <w:rStyle w:val="11"/>
          <w:sz w:val="24"/>
          <w:szCs w:val="24"/>
        </w:rPr>
        <w:t>електромереж”</w:t>
      </w:r>
      <w:proofErr w:type="spellEnd"/>
      <w:r w:rsidRPr="00F676F8">
        <w:rPr>
          <w:rStyle w:val="11"/>
          <w:sz w:val="24"/>
          <w:szCs w:val="24"/>
        </w:rPr>
        <w:t>;</w:t>
      </w:r>
    </w:p>
    <w:p w:rsidR="008C4F0E" w:rsidRPr="00F676F8" w:rsidRDefault="008C4F0E" w:rsidP="00F676F8">
      <w:pPr>
        <w:pStyle w:val="23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F676F8">
        <w:rPr>
          <w:rStyle w:val="11"/>
          <w:sz w:val="24"/>
          <w:szCs w:val="24"/>
        </w:rPr>
        <w:t>“Про</w:t>
      </w:r>
      <w:proofErr w:type="spellEnd"/>
      <w:r w:rsidRPr="00F676F8">
        <w:rPr>
          <w:rStyle w:val="11"/>
          <w:sz w:val="24"/>
          <w:szCs w:val="24"/>
        </w:rPr>
        <w:t xml:space="preserve"> створення комісії з розслідування нещасних </w:t>
      </w:r>
      <w:proofErr w:type="spellStart"/>
      <w:r w:rsidRPr="00F676F8">
        <w:rPr>
          <w:rStyle w:val="11"/>
          <w:sz w:val="24"/>
          <w:szCs w:val="24"/>
        </w:rPr>
        <w:t>випадків”</w:t>
      </w:r>
      <w:proofErr w:type="spellEnd"/>
      <w:r w:rsidRPr="00F676F8">
        <w:rPr>
          <w:rStyle w:val="11"/>
          <w:sz w:val="24"/>
          <w:szCs w:val="24"/>
        </w:rPr>
        <w:t>;</w:t>
      </w:r>
    </w:p>
    <w:p w:rsidR="008C4F0E" w:rsidRPr="00F676F8" w:rsidRDefault="008C4F0E" w:rsidP="00F676F8">
      <w:pPr>
        <w:pStyle w:val="23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F676F8">
        <w:rPr>
          <w:rStyle w:val="11"/>
          <w:sz w:val="24"/>
          <w:szCs w:val="24"/>
        </w:rPr>
        <w:t>“Про</w:t>
      </w:r>
      <w:proofErr w:type="spellEnd"/>
      <w:r w:rsidRPr="00F676F8">
        <w:rPr>
          <w:rStyle w:val="11"/>
          <w:sz w:val="24"/>
          <w:szCs w:val="24"/>
        </w:rPr>
        <w:t xml:space="preserve"> чищення віконного скла та електроламп від пилу та </w:t>
      </w:r>
      <w:proofErr w:type="spellStart"/>
      <w:r w:rsidRPr="00F676F8">
        <w:rPr>
          <w:rStyle w:val="11"/>
          <w:sz w:val="24"/>
          <w:szCs w:val="24"/>
        </w:rPr>
        <w:t>забруднення”</w:t>
      </w:r>
      <w:proofErr w:type="spellEnd"/>
      <w:r w:rsidRPr="00F676F8">
        <w:rPr>
          <w:rStyle w:val="11"/>
          <w:sz w:val="24"/>
          <w:szCs w:val="24"/>
        </w:rPr>
        <w:t>;</w:t>
      </w:r>
    </w:p>
    <w:p w:rsidR="008C4F0E" w:rsidRPr="00F676F8" w:rsidRDefault="008C4F0E" w:rsidP="00F676F8">
      <w:pPr>
        <w:pStyle w:val="23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F676F8">
        <w:rPr>
          <w:rStyle w:val="11"/>
          <w:sz w:val="24"/>
          <w:szCs w:val="24"/>
        </w:rPr>
        <w:t>“Про</w:t>
      </w:r>
      <w:proofErr w:type="spellEnd"/>
      <w:r w:rsidRPr="00F676F8">
        <w:rPr>
          <w:rStyle w:val="11"/>
          <w:sz w:val="24"/>
          <w:szCs w:val="24"/>
        </w:rPr>
        <w:t xml:space="preserve"> організацію чергування в </w:t>
      </w:r>
      <w:proofErr w:type="spellStart"/>
      <w:r w:rsidRPr="00F676F8">
        <w:rPr>
          <w:rStyle w:val="11"/>
          <w:sz w:val="24"/>
          <w:szCs w:val="24"/>
        </w:rPr>
        <w:t>таборі”</w:t>
      </w:r>
      <w:proofErr w:type="spellEnd"/>
      <w:r w:rsidRPr="00F676F8">
        <w:rPr>
          <w:rStyle w:val="11"/>
          <w:sz w:val="24"/>
          <w:szCs w:val="24"/>
        </w:rPr>
        <w:t>;</w:t>
      </w:r>
    </w:p>
    <w:p w:rsidR="008831C0" w:rsidRDefault="008C4F0E" w:rsidP="00F676F8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right="40"/>
        <w:jc w:val="left"/>
        <w:rPr>
          <w:rStyle w:val="11"/>
          <w:sz w:val="24"/>
          <w:szCs w:val="24"/>
        </w:rPr>
      </w:pPr>
      <w:proofErr w:type="spellStart"/>
      <w:r w:rsidRPr="00F676F8">
        <w:rPr>
          <w:rStyle w:val="11"/>
          <w:sz w:val="24"/>
          <w:szCs w:val="24"/>
        </w:rPr>
        <w:t>“Про</w:t>
      </w:r>
      <w:proofErr w:type="spellEnd"/>
      <w:r w:rsidRPr="00F676F8">
        <w:rPr>
          <w:rStyle w:val="11"/>
          <w:sz w:val="24"/>
          <w:szCs w:val="24"/>
        </w:rPr>
        <w:t xml:space="preserve"> затвердження Комплексних заходів з питань безпеки життєдіяльності вихованців </w:t>
      </w:r>
      <w:proofErr w:type="spellStart"/>
      <w:r w:rsidRPr="00F676F8">
        <w:rPr>
          <w:rStyle w:val="11"/>
          <w:sz w:val="24"/>
          <w:szCs w:val="24"/>
        </w:rPr>
        <w:t>табору”</w:t>
      </w:r>
      <w:proofErr w:type="spellEnd"/>
      <w:r w:rsidRPr="00F676F8">
        <w:rPr>
          <w:rStyle w:val="11"/>
          <w:sz w:val="24"/>
          <w:szCs w:val="24"/>
        </w:rPr>
        <w:t xml:space="preserve"> та Комплексних заходів з питань охорони праці; </w:t>
      </w:r>
    </w:p>
    <w:p w:rsidR="008C4F0E" w:rsidRPr="00F676F8" w:rsidRDefault="008C4F0E" w:rsidP="00F676F8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right="40"/>
        <w:jc w:val="left"/>
        <w:rPr>
          <w:sz w:val="24"/>
          <w:szCs w:val="24"/>
          <w:lang w:val="ru-RU"/>
        </w:rPr>
      </w:pPr>
      <w:r w:rsidRPr="00F676F8">
        <w:rPr>
          <w:rStyle w:val="af8"/>
          <w:sz w:val="24"/>
          <w:szCs w:val="24"/>
        </w:rPr>
        <w:t>журналів:</w:t>
      </w:r>
    </w:p>
    <w:p w:rsidR="008C4F0E" w:rsidRPr="00F676F8" w:rsidRDefault="008C4F0E" w:rsidP="00DB5D96">
      <w:pPr>
        <w:pStyle w:val="23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  <w:lang w:val="ru-RU"/>
        </w:rPr>
      </w:pPr>
      <w:r w:rsidRPr="00F676F8">
        <w:rPr>
          <w:rStyle w:val="11"/>
          <w:sz w:val="24"/>
          <w:szCs w:val="24"/>
        </w:rPr>
        <w:t>реєстрації та видачі інструкцій з охорони праці;</w:t>
      </w:r>
    </w:p>
    <w:p w:rsidR="00DB5D96" w:rsidRPr="00F676F8" w:rsidRDefault="008C4F0E" w:rsidP="00DB5D96">
      <w:pPr>
        <w:pStyle w:val="23"/>
        <w:shd w:val="clear" w:color="auto" w:fill="auto"/>
        <w:tabs>
          <w:tab w:val="left" w:pos="284"/>
        </w:tabs>
        <w:spacing w:before="0" w:after="0" w:line="240" w:lineRule="auto"/>
        <w:jc w:val="both"/>
        <w:rPr>
          <w:rStyle w:val="11"/>
          <w:sz w:val="24"/>
          <w:szCs w:val="24"/>
        </w:rPr>
      </w:pPr>
      <w:r w:rsidRPr="00F676F8">
        <w:rPr>
          <w:rStyle w:val="11"/>
          <w:sz w:val="24"/>
          <w:szCs w:val="24"/>
        </w:rPr>
        <w:t>реєстрації вступного інструктажу (для вихованців та працівників);</w:t>
      </w:r>
    </w:p>
    <w:p w:rsidR="008831C0" w:rsidRDefault="008C4F0E" w:rsidP="00DB5D96">
      <w:pPr>
        <w:pStyle w:val="23"/>
        <w:shd w:val="clear" w:color="auto" w:fill="auto"/>
        <w:tabs>
          <w:tab w:val="left" w:pos="284"/>
        </w:tabs>
        <w:spacing w:before="0" w:after="0" w:line="240" w:lineRule="auto"/>
        <w:jc w:val="both"/>
        <w:rPr>
          <w:rStyle w:val="11"/>
          <w:sz w:val="24"/>
          <w:szCs w:val="24"/>
        </w:rPr>
      </w:pPr>
      <w:r w:rsidRPr="00F676F8">
        <w:rPr>
          <w:rStyle w:val="11"/>
          <w:sz w:val="24"/>
          <w:szCs w:val="24"/>
        </w:rPr>
        <w:t xml:space="preserve">реєстрації первинного, позапланового, цільового інструктажів (для вихованців та працівників); оперативний журнал; </w:t>
      </w:r>
    </w:p>
    <w:p w:rsidR="008C4F0E" w:rsidRPr="00F676F8" w:rsidRDefault="008C4F0E" w:rsidP="00DB5D96">
      <w:pPr>
        <w:pStyle w:val="23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  <w:lang w:val="ru-RU"/>
        </w:rPr>
      </w:pPr>
      <w:r w:rsidRPr="00F676F8">
        <w:rPr>
          <w:rStyle w:val="af8"/>
          <w:sz w:val="24"/>
          <w:szCs w:val="24"/>
        </w:rPr>
        <w:t>інструкцій:</w:t>
      </w:r>
    </w:p>
    <w:p w:rsidR="008C4F0E" w:rsidRPr="00F676F8" w:rsidRDefault="008C4F0E" w:rsidP="00DB5D96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20" w:right="40"/>
        <w:jc w:val="left"/>
        <w:rPr>
          <w:sz w:val="24"/>
          <w:szCs w:val="24"/>
          <w:lang w:val="ru-RU"/>
        </w:rPr>
      </w:pPr>
      <w:r w:rsidRPr="00F676F8">
        <w:rPr>
          <w:rStyle w:val="11"/>
          <w:sz w:val="24"/>
          <w:szCs w:val="24"/>
        </w:rPr>
        <w:t>вступного інструктажу з безпеки життєдіяльності для вихованців під час відпочинку;</w:t>
      </w:r>
    </w:p>
    <w:p w:rsidR="008C4F0E" w:rsidRPr="00F676F8" w:rsidRDefault="008C4F0E" w:rsidP="00DB5D96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20" w:right="40"/>
        <w:jc w:val="left"/>
        <w:rPr>
          <w:sz w:val="24"/>
          <w:szCs w:val="24"/>
          <w:lang w:val="ru-RU"/>
        </w:rPr>
      </w:pPr>
      <w:r w:rsidRPr="00F676F8">
        <w:rPr>
          <w:rStyle w:val="11"/>
          <w:sz w:val="24"/>
          <w:szCs w:val="24"/>
        </w:rPr>
        <w:t>з безпечного поводження вихованців у разі виявлення ними вибухонебезпечних предметів;</w:t>
      </w:r>
    </w:p>
    <w:p w:rsidR="008C4F0E" w:rsidRPr="00F676F8" w:rsidRDefault="008C4F0E" w:rsidP="00DB5D96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right="40"/>
        <w:jc w:val="left"/>
        <w:rPr>
          <w:sz w:val="24"/>
          <w:szCs w:val="24"/>
          <w:lang w:val="ru-RU"/>
        </w:rPr>
      </w:pPr>
      <w:r w:rsidRPr="00F676F8">
        <w:rPr>
          <w:rStyle w:val="11"/>
          <w:sz w:val="24"/>
          <w:szCs w:val="24"/>
        </w:rPr>
        <w:t>з безпечного поводження на воді (при організації купання); з безпеки життєдіяльності при проведенні організованих виховних заходів; посадових та робочих інструкцій з охорони праці, безпечного виконання</w:t>
      </w:r>
    </w:p>
    <w:p w:rsidR="008C4F0E" w:rsidRPr="00F676F8" w:rsidRDefault="008C4F0E" w:rsidP="009052D4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20"/>
        <w:jc w:val="left"/>
        <w:rPr>
          <w:sz w:val="24"/>
          <w:szCs w:val="24"/>
          <w:lang w:val="ru-RU"/>
        </w:rPr>
      </w:pPr>
      <w:r w:rsidRPr="00F676F8">
        <w:rPr>
          <w:rStyle w:val="11"/>
          <w:sz w:val="24"/>
          <w:szCs w:val="24"/>
        </w:rPr>
        <w:t>робіт.</w:t>
      </w:r>
    </w:p>
    <w:p w:rsidR="008C4F0E" w:rsidRPr="00F676F8" w:rsidRDefault="008C4F0E" w:rsidP="009052D4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20" w:right="40" w:firstLine="720"/>
        <w:jc w:val="left"/>
        <w:rPr>
          <w:sz w:val="24"/>
          <w:szCs w:val="24"/>
          <w:lang w:val="ru-RU"/>
        </w:rPr>
      </w:pPr>
      <w:r w:rsidRPr="00F676F8">
        <w:rPr>
          <w:rStyle w:val="11"/>
          <w:sz w:val="24"/>
          <w:szCs w:val="24"/>
        </w:rPr>
        <w:t xml:space="preserve">Забезпечити контроль за дотриманням вимог до </w:t>
      </w:r>
      <w:r w:rsidRPr="00F676F8">
        <w:rPr>
          <w:rStyle w:val="af8"/>
          <w:sz w:val="24"/>
          <w:szCs w:val="24"/>
        </w:rPr>
        <w:t>санітарно-технічного обладнання таборів:</w:t>
      </w:r>
    </w:p>
    <w:p w:rsidR="008C4F0E" w:rsidRPr="00F676F8" w:rsidRDefault="008C4F0E" w:rsidP="00F676F8">
      <w:pPr>
        <w:pStyle w:val="23"/>
        <w:shd w:val="clear" w:color="auto" w:fill="auto"/>
        <w:tabs>
          <w:tab w:val="left" w:pos="0"/>
        </w:tabs>
        <w:spacing w:before="0" w:after="0" w:line="240" w:lineRule="auto"/>
        <w:ind w:left="20" w:right="40" w:hanging="20"/>
        <w:jc w:val="left"/>
        <w:rPr>
          <w:sz w:val="24"/>
          <w:szCs w:val="24"/>
          <w:lang w:val="ru-RU"/>
        </w:rPr>
      </w:pPr>
      <w:r w:rsidRPr="00F676F8">
        <w:rPr>
          <w:rStyle w:val="11"/>
          <w:sz w:val="24"/>
          <w:szCs w:val="24"/>
        </w:rPr>
        <w:t xml:space="preserve">обладнання обідніх залів їдалень або харчоблоків таборів умивальниками з підведеною гарячою та холодною водою з розрахунку один умивальник на 20 посадкових місць. Біля кожного умивальника має бути мило, електрорушник та/або паперові серветки (індивідуальні рушники) та </w:t>
      </w:r>
      <w:r w:rsidRPr="00F676F8">
        <w:rPr>
          <w:rStyle w:val="af8"/>
          <w:sz w:val="24"/>
          <w:szCs w:val="24"/>
        </w:rPr>
        <w:t>повітряно-теплового режиму:</w:t>
      </w:r>
    </w:p>
    <w:p w:rsidR="008C4F0E" w:rsidRPr="00F676F8" w:rsidRDefault="008C4F0E" w:rsidP="009052D4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20" w:right="40" w:firstLine="720"/>
        <w:jc w:val="left"/>
        <w:rPr>
          <w:sz w:val="24"/>
          <w:szCs w:val="24"/>
          <w:lang w:val="ru-RU"/>
        </w:rPr>
      </w:pPr>
      <w:r w:rsidRPr="00F676F8">
        <w:rPr>
          <w:rStyle w:val="11"/>
          <w:sz w:val="24"/>
          <w:szCs w:val="24"/>
        </w:rPr>
        <w:t>провітрювання, зокрема наскрізне, ігрових кімнат, кімнат для гурткової роботи;</w:t>
      </w:r>
    </w:p>
    <w:p w:rsidR="008C4F0E" w:rsidRPr="00F676F8" w:rsidRDefault="008C4F0E" w:rsidP="009052D4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20" w:right="40" w:firstLine="720"/>
        <w:jc w:val="left"/>
        <w:rPr>
          <w:sz w:val="24"/>
          <w:szCs w:val="24"/>
          <w:lang w:val="ru-RU"/>
        </w:rPr>
      </w:pPr>
      <w:r w:rsidRPr="00F676F8">
        <w:rPr>
          <w:rStyle w:val="11"/>
          <w:sz w:val="24"/>
          <w:szCs w:val="24"/>
        </w:rPr>
        <w:t>обладнання вікон, крім північної сторони, сонцезахисними пристроями або шторами.</w:t>
      </w:r>
    </w:p>
    <w:p w:rsidR="008C4F0E" w:rsidRPr="00F676F8" w:rsidRDefault="008C4F0E" w:rsidP="009052D4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20" w:right="40" w:firstLine="720"/>
        <w:jc w:val="both"/>
        <w:rPr>
          <w:sz w:val="24"/>
          <w:szCs w:val="24"/>
          <w:lang w:val="ru-RU"/>
        </w:rPr>
      </w:pPr>
      <w:r w:rsidRPr="00F676F8">
        <w:rPr>
          <w:rStyle w:val="11"/>
          <w:sz w:val="24"/>
          <w:szCs w:val="24"/>
        </w:rPr>
        <w:t xml:space="preserve">При організації роботи гуртків в слюсарних, столярних, художніх майстернях забезпечити виконання робіт вихованцями у спеціальному одязі, а також дотримання </w:t>
      </w:r>
      <w:r w:rsidRPr="00F676F8">
        <w:rPr>
          <w:rStyle w:val="11"/>
          <w:sz w:val="24"/>
          <w:szCs w:val="24"/>
        </w:rPr>
        <w:lastRenderedPageBreak/>
        <w:t>ними усіх вимог безпеки під час роботи на верстатах, швейному обладнанні тощо.</w:t>
      </w:r>
    </w:p>
    <w:p w:rsidR="008C4F0E" w:rsidRPr="00F676F8" w:rsidRDefault="008C4F0E" w:rsidP="009052D4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20" w:right="40" w:firstLine="720"/>
        <w:jc w:val="both"/>
        <w:rPr>
          <w:sz w:val="24"/>
          <w:szCs w:val="24"/>
          <w:lang w:val="ru-RU"/>
        </w:rPr>
      </w:pPr>
      <w:r w:rsidRPr="00F676F8">
        <w:rPr>
          <w:rStyle w:val="11"/>
          <w:sz w:val="24"/>
          <w:szCs w:val="24"/>
        </w:rPr>
        <w:t>Принагідно нагадуємо, що заходи з фізичного виховання, що проводитимуться у таборі, повинні відповідати віку дітей, стану їх здоров'я, рівню фізичного розвитку та фізичної підготовки, з обов'язковим проведенням тематичного первинного інструктажу з безпеки життєдіяльності.</w:t>
      </w:r>
    </w:p>
    <w:p w:rsidR="008C4F0E" w:rsidRPr="00F676F8" w:rsidRDefault="008C4F0E" w:rsidP="009052D4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20" w:firstLine="720"/>
        <w:jc w:val="left"/>
        <w:rPr>
          <w:sz w:val="24"/>
          <w:szCs w:val="24"/>
          <w:lang w:val="ru-RU"/>
        </w:rPr>
      </w:pPr>
      <w:r w:rsidRPr="00F676F8">
        <w:rPr>
          <w:rStyle w:val="11"/>
          <w:sz w:val="24"/>
          <w:szCs w:val="24"/>
        </w:rPr>
        <w:t>За результатами контролю вживати відповідних заходів реагування.</w:t>
      </w:r>
    </w:p>
    <w:p w:rsidR="008C4F0E" w:rsidRDefault="008C4F0E" w:rsidP="009052D4">
      <w:pPr>
        <w:tabs>
          <w:tab w:val="left" w:pos="284"/>
        </w:tabs>
        <w:rPr>
          <w:rFonts w:ascii="Times New Roman" w:hAnsi="Times New Roman" w:cs="Times New Roman"/>
          <w:szCs w:val="24"/>
          <w:lang w:val="uk-UA"/>
        </w:rPr>
      </w:pPr>
    </w:p>
    <w:p w:rsidR="008831C0" w:rsidRDefault="008831C0" w:rsidP="009052D4">
      <w:pPr>
        <w:tabs>
          <w:tab w:val="left" w:pos="284"/>
        </w:tabs>
        <w:rPr>
          <w:rFonts w:ascii="Times New Roman" w:hAnsi="Times New Roman" w:cs="Times New Roman"/>
          <w:szCs w:val="24"/>
          <w:lang w:val="uk-UA"/>
        </w:rPr>
      </w:pPr>
    </w:p>
    <w:p w:rsidR="008831C0" w:rsidRDefault="008831C0" w:rsidP="009052D4">
      <w:pPr>
        <w:tabs>
          <w:tab w:val="left" w:pos="284"/>
        </w:tabs>
        <w:rPr>
          <w:rFonts w:ascii="Times New Roman" w:hAnsi="Times New Roman" w:cs="Times New Roman"/>
          <w:szCs w:val="24"/>
          <w:lang w:val="uk-UA"/>
        </w:rPr>
      </w:pPr>
    </w:p>
    <w:p w:rsidR="008831C0" w:rsidRDefault="008831C0" w:rsidP="009052D4">
      <w:pPr>
        <w:tabs>
          <w:tab w:val="left" w:pos="284"/>
        </w:tabs>
        <w:rPr>
          <w:rFonts w:ascii="Times New Roman" w:hAnsi="Times New Roman" w:cs="Times New Roman"/>
          <w:szCs w:val="24"/>
          <w:lang w:val="uk-UA"/>
        </w:rPr>
      </w:pPr>
    </w:p>
    <w:p w:rsidR="008831C0" w:rsidRDefault="008831C0" w:rsidP="009052D4">
      <w:pPr>
        <w:tabs>
          <w:tab w:val="left" w:pos="284"/>
        </w:tabs>
        <w:rPr>
          <w:rFonts w:ascii="Times New Roman" w:hAnsi="Times New Roman" w:cs="Times New Roman"/>
          <w:szCs w:val="24"/>
          <w:lang w:val="uk-UA"/>
        </w:rPr>
      </w:pPr>
    </w:p>
    <w:p w:rsidR="008831C0" w:rsidRPr="008831C0" w:rsidRDefault="008831C0" w:rsidP="009052D4">
      <w:pPr>
        <w:tabs>
          <w:tab w:val="left" w:pos="284"/>
        </w:tabs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Начальник відділу освіти                                                            О.Коріненко</w:t>
      </w:r>
    </w:p>
    <w:sectPr w:rsidR="008831C0" w:rsidRPr="008831C0" w:rsidSect="00CF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F6DF8"/>
    <w:multiLevelType w:val="hybridMultilevel"/>
    <w:tmpl w:val="665EAC50"/>
    <w:lvl w:ilvl="0" w:tplc="5B1221A6">
      <w:start w:val="20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F0E"/>
    <w:rsid w:val="00111AE0"/>
    <w:rsid w:val="00204A1D"/>
    <w:rsid w:val="00251586"/>
    <w:rsid w:val="00557D64"/>
    <w:rsid w:val="006258F8"/>
    <w:rsid w:val="00707AD5"/>
    <w:rsid w:val="0081099C"/>
    <w:rsid w:val="008831C0"/>
    <w:rsid w:val="008B1925"/>
    <w:rsid w:val="008C4F0E"/>
    <w:rsid w:val="009052D4"/>
    <w:rsid w:val="00A85174"/>
    <w:rsid w:val="00B21392"/>
    <w:rsid w:val="00CE56FA"/>
    <w:rsid w:val="00CF6A7B"/>
    <w:rsid w:val="00DA7967"/>
    <w:rsid w:val="00DB5D96"/>
    <w:rsid w:val="00E73443"/>
    <w:rsid w:val="00EE3CF8"/>
    <w:rsid w:val="00F6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0E"/>
    <w:pPr>
      <w:spacing w:after="0" w:line="240" w:lineRule="auto"/>
    </w:pPr>
    <w:rPr>
      <w:rFonts w:ascii="Arial" w:eastAsia="Times New Roman" w:hAnsi="Arial" w:cs="Arial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5158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586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251586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586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586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586"/>
    <w:pPr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586"/>
    <w:pPr>
      <w:spacing w:before="240" w:after="60"/>
      <w:outlineLvl w:val="6"/>
    </w:pPr>
    <w:rPr>
      <w:rFonts w:asciiTheme="minorHAnsi" w:eastAsiaTheme="minorHAnsi" w:hAnsiTheme="minorHAnsi" w:cs="Times New Roman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586"/>
    <w:pPr>
      <w:spacing w:before="240" w:after="60"/>
      <w:outlineLvl w:val="7"/>
    </w:pPr>
    <w:rPr>
      <w:rFonts w:asciiTheme="minorHAnsi" w:eastAsiaTheme="minorHAnsi" w:hAnsiTheme="minorHAnsi" w:cs="Times New Roman"/>
      <w:i/>
      <w:iCs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586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5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15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15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15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15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15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15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15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15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51586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515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51586"/>
    <w:pPr>
      <w:spacing w:after="60"/>
      <w:jc w:val="center"/>
      <w:outlineLvl w:val="1"/>
    </w:pPr>
    <w:rPr>
      <w:rFonts w:asciiTheme="majorHAnsi" w:eastAsiaTheme="majorEastAsia" w:hAnsiTheme="majorHAnsi" w:cs="Times New Roman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515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51586"/>
    <w:rPr>
      <w:b/>
      <w:bCs/>
    </w:rPr>
  </w:style>
  <w:style w:type="character" w:styleId="a8">
    <w:name w:val="Emphasis"/>
    <w:basedOn w:val="a0"/>
    <w:uiPriority w:val="20"/>
    <w:qFormat/>
    <w:rsid w:val="002515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51586"/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51586"/>
    <w:pPr>
      <w:ind w:left="720"/>
      <w:contextualSpacing/>
    </w:pPr>
    <w:rPr>
      <w:rFonts w:asciiTheme="minorHAnsi" w:eastAsiaTheme="minorHAnsi" w:hAnsiTheme="minorHAnsi" w:cs="Times New Roman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51586"/>
    <w:rPr>
      <w:rFonts w:asciiTheme="minorHAnsi" w:eastAsiaTheme="minorHAnsi" w:hAnsiTheme="minorHAnsi" w:cs="Times New Roman"/>
      <w:i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515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51586"/>
    <w:pPr>
      <w:ind w:left="720" w:right="720"/>
    </w:pPr>
    <w:rPr>
      <w:rFonts w:asciiTheme="minorHAnsi" w:eastAsiaTheme="minorHAnsi" w:hAnsiTheme="minorHAnsi" w:cs="Times New Roman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51586"/>
    <w:rPr>
      <w:b/>
      <w:i/>
      <w:sz w:val="24"/>
    </w:rPr>
  </w:style>
  <w:style w:type="character" w:styleId="ad">
    <w:name w:val="Subtle Emphasis"/>
    <w:uiPriority w:val="19"/>
    <w:qFormat/>
    <w:rsid w:val="002515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515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15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515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515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51586"/>
    <w:pPr>
      <w:outlineLvl w:val="9"/>
    </w:pPr>
  </w:style>
  <w:style w:type="character" w:styleId="af3">
    <w:name w:val="Hyperlink"/>
    <w:basedOn w:val="a0"/>
    <w:rsid w:val="008C4F0E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F0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C4F0E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Exact">
    <w:name w:val="Подпись к картинке Exact"/>
    <w:basedOn w:val="a0"/>
    <w:link w:val="af6"/>
    <w:rsid w:val="008C4F0E"/>
    <w:rPr>
      <w:rFonts w:ascii="Times New Roman" w:eastAsia="Times New Roman" w:hAnsi="Times New Roman"/>
      <w:b/>
      <w:bCs/>
      <w:spacing w:val="8"/>
      <w:sz w:val="23"/>
      <w:szCs w:val="23"/>
      <w:shd w:val="clear" w:color="auto" w:fill="FFFFFF"/>
    </w:rPr>
  </w:style>
  <w:style w:type="character" w:customStyle="1" w:styleId="af7">
    <w:name w:val="Основной текст_"/>
    <w:basedOn w:val="a0"/>
    <w:link w:val="23"/>
    <w:rsid w:val="008C4F0E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f7"/>
    <w:rsid w:val="008C4F0E"/>
    <w:rPr>
      <w:color w:val="000000"/>
      <w:spacing w:val="0"/>
      <w:w w:val="100"/>
      <w:position w:val="0"/>
      <w:lang w:val="uk-UA"/>
    </w:rPr>
  </w:style>
  <w:style w:type="character" w:customStyle="1" w:styleId="24">
    <w:name w:val="Основной текст (2)_"/>
    <w:basedOn w:val="a0"/>
    <w:rsid w:val="008C4F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5">
    <w:name w:val="Основной текст (2)"/>
    <w:basedOn w:val="24"/>
    <w:rsid w:val="008C4F0E"/>
    <w:rPr>
      <w:color w:val="000000"/>
      <w:spacing w:val="0"/>
      <w:w w:val="100"/>
      <w:position w:val="0"/>
      <w:lang w:val="uk-UA"/>
    </w:rPr>
  </w:style>
  <w:style w:type="character" w:customStyle="1" w:styleId="41">
    <w:name w:val="Основной текст (4)_"/>
    <w:basedOn w:val="a0"/>
    <w:rsid w:val="008C4F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"/>
    <w:basedOn w:val="41"/>
    <w:rsid w:val="008C4F0E"/>
    <w:rPr>
      <w:color w:val="000000"/>
      <w:spacing w:val="0"/>
      <w:w w:val="100"/>
      <w:position w:val="0"/>
      <w:lang w:val="uk-UA"/>
    </w:rPr>
  </w:style>
  <w:style w:type="character" w:customStyle="1" w:styleId="af8">
    <w:name w:val="Основной текст + Полужирный"/>
    <w:basedOn w:val="af7"/>
    <w:rsid w:val="008C4F0E"/>
    <w:rPr>
      <w:b/>
      <w:bCs/>
      <w:color w:val="000000"/>
      <w:spacing w:val="0"/>
      <w:w w:val="100"/>
      <w:position w:val="0"/>
      <w:lang w:val="uk-UA"/>
    </w:rPr>
  </w:style>
  <w:style w:type="character" w:customStyle="1" w:styleId="12">
    <w:name w:val="Заголовок №1_"/>
    <w:basedOn w:val="a0"/>
    <w:rsid w:val="008C4F0E"/>
    <w:rPr>
      <w:rFonts w:ascii="Gulim" w:eastAsia="Gulim" w:hAnsi="Gulim" w:cs="Gulim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3">
    <w:name w:val="Заголовок №1"/>
    <w:basedOn w:val="12"/>
    <w:rsid w:val="008C4F0E"/>
    <w:rPr>
      <w:color w:val="000000"/>
      <w:w w:val="100"/>
      <w:position w:val="0"/>
      <w:lang w:val="uk-UA"/>
    </w:rPr>
  </w:style>
  <w:style w:type="character" w:customStyle="1" w:styleId="af9">
    <w:name w:val="Оглавление_"/>
    <w:basedOn w:val="a0"/>
    <w:rsid w:val="008C4F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fa">
    <w:name w:val="Оглавление"/>
    <w:basedOn w:val="af9"/>
    <w:rsid w:val="008C4F0E"/>
    <w:rPr>
      <w:color w:val="000000"/>
      <w:spacing w:val="0"/>
      <w:w w:val="100"/>
      <w:position w:val="0"/>
      <w:lang w:val="uk-UA"/>
    </w:rPr>
  </w:style>
  <w:style w:type="character" w:customStyle="1" w:styleId="51">
    <w:name w:val="Основной текст (5)_"/>
    <w:basedOn w:val="a0"/>
    <w:rsid w:val="008C4F0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w w:val="70"/>
      <w:sz w:val="29"/>
      <w:szCs w:val="29"/>
      <w:u w:val="none"/>
    </w:rPr>
  </w:style>
  <w:style w:type="character" w:customStyle="1" w:styleId="52">
    <w:name w:val="Основной текст (5)"/>
    <w:basedOn w:val="51"/>
    <w:rsid w:val="008C4F0E"/>
    <w:rPr>
      <w:color w:val="000000"/>
      <w:spacing w:val="0"/>
      <w:position w:val="0"/>
    </w:rPr>
  </w:style>
  <w:style w:type="paragraph" w:customStyle="1" w:styleId="af6">
    <w:name w:val="Подпись к картинке"/>
    <w:basedOn w:val="a"/>
    <w:link w:val="Exact"/>
    <w:rsid w:val="008C4F0E"/>
    <w:pPr>
      <w:widowControl w:val="0"/>
      <w:shd w:val="clear" w:color="auto" w:fill="FFFFFF"/>
      <w:spacing w:line="0" w:lineRule="atLeast"/>
    </w:pPr>
    <w:rPr>
      <w:rFonts w:ascii="Times New Roman" w:hAnsi="Times New Roman" w:cs="Times New Roman"/>
      <w:b/>
      <w:bCs/>
      <w:spacing w:val="8"/>
      <w:sz w:val="23"/>
      <w:szCs w:val="23"/>
      <w:lang w:val="en-US" w:eastAsia="en-US" w:bidi="en-US"/>
    </w:rPr>
  </w:style>
  <w:style w:type="paragraph" w:customStyle="1" w:styleId="23">
    <w:name w:val="Основной текст2"/>
    <w:basedOn w:val="a"/>
    <w:link w:val="af7"/>
    <w:rsid w:val="008C4F0E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hAnsi="Times New Roman" w:cs="Times New Roman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orda2015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2015-05-21T07:00:00Z</dcterms:created>
  <dcterms:modified xsi:type="dcterms:W3CDTF">2015-05-21T07:23:00Z</dcterms:modified>
</cp:coreProperties>
</file>