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2F" w:rsidRPr="006F350B" w:rsidRDefault="00C978DA" w:rsidP="006F350B">
      <w:pPr>
        <w:spacing w:line="360" w:lineRule="auto"/>
        <w:jc w:val="center"/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 xml:space="preserve">Інформаційний </w:t>
      </w:r>
      <w:r w:rsidR="0059542F" w:rsidRPr="006F350B">
        <w:rPr>
          <w:b/>
          <w:color w:val="1D1B11"/>
          <w:sz w:val="28"/>
          <w:szCs w:val="28"/>
        </w:rPr>
        <w:t>лист</w:t>
      </w:r>
    </w:p>
    <w:p w:rsidR="0059542F" w:rsidRPr="006F350B" w:rsidRDefault="0059542F" w:rsidP="006F350B">
      <w:pPr>
        <w:spacing w:line="360" w:lineRule="auto"/>
        <w:jc w:val="center"/>
        <w:rPr>
          <w:b/>
          <w:color w:val="1D1B11"/>
          <w:sz w:val="28"/>
          <w:szCs w:val="28"/>
        </w:rPr>
      </w:pPr>
      <w:r w:rsidRPr="006F350B">
        <w:rPr>
          <w:b/>
          <w:color w:val="1D1B11"/>
          <w:sz w:val="28"/>
          <w:szCs w:val="28"/>
        </w:rPr>
        <w:t xml:space="preserve">щодо проведення </w:t>
      </w:r>
      <w:r w:rsidRPr="006F350B">
        <w:rPr>
          <w:b/>
          <w:color w:val="1D1B11"/>
          <w:sz w:val="28"/>
          <w:szCs w:val="28"/>
          <w:lang w:val="en-US"/>
        </w:rPr>
        <w:t>XXIII</w:t>
      </w:r>
      <w:r w:rsidRPr="006F350B">
        <w:rPr>
          <w:b/>
          <w:color w:val="1D1B11"/>
          <w:sz w:val="28"/>
          <w:szCs w:val="28"/>
          <w:lang w:val="ru-RU"/>
        </w:rPr>
        <w:t xml:space="preserve"> </w:t>
      </w:r>
      <w:r w:rsidRPr="006F350B">
        <w:rPr>
          <w:b/>
          <w:color w:val="1D1B11"/>
          <w:sz w:val="28"/>
          <w:szCs w:val="28"/>
        </w:rPr>
        <w:t xml:space="preserve"> Всеукраїнського фестивалю дитячої та юнацької творчості, присвяченого Всесвітньому Дню Землі</w:t>
      </w:r>
    </w:p>
    <w:p w:rsidR="0059542F" w:rsidRPr="006F350B" w:rsidRDefault="0059542F" w:rsidP="006F350B">
      <w:pPr>
        <w:tabs>
          <w:tab w:val="num" w:pos="720"/>
        </w:tabs>
        <w:spacing w:line="360" w:lineRule="auto"/>
        <w:ind w:firstLine="709"/>
        <w:jc w:val="both"/>
        <w:rPr>
          <w:color w:val="1D1B11"/>
          <w:sz w:val="28"/>
          <w:szCs w:val="28"/>
        </w:rPr>
      </w:pPr>
      <w:r w:rsidRPr="006F350B">
        <w:rPr>
          <w:color w:val="1D1B11"/>
          <w:sz w:val="28"/>
          <w:szCs w:val="28"/>
        </w:rPr>
        <w:t xml:space="preserve">З </w:t>
      </w:r>
      <w:r w:rsidR="00483E30">
        <w:rPr>
          <w:color w:val="1D1B11"/>
          <w:sz w:val="28"/>
          <w:szCs w:val="28"/>
        </w:rPr>
        <w:t>18 по 20</w:t>
      </w:r>
      <w:r w:rsidRPr="006F350B">
        <w:rPr>
          <w:color w:val="1D1B11"/>
          <w:sz w:val="28"/>
          <w:szCs w:val="28"/>
        </w:rPr>
        <w:t xml:space="preserve"> квітня 2018  року на базі Кіровоградського обласного центру дитячої та юнацької творчості відбудеться </w:t>
      </w:r>
      <w:r w:rsidRPr="006F350B">
        <w:rPr>
          <w:color w:val="1D1B11"/>
          <w:sz w:val="28"/>
          <w:szCs w:val="28"/>
          <w:lang w:val="en-US"/>
        </w:rPr>
        <w:t>XXIII</w:t>
      </w:r>
      <w:r w:rsidR="00C978DA">
        <w:rPr>
          <w:color w:val="1D1B11"/>
          <w:sz w:val="28"/>
          <w:szCs w:val="28"/>
        </w:rPr>
        <w:t xml:space="preserve"> </w:t>
      </w:r>
      <w:r w:rsidRPr="006F350B">
        <w:rPr>
          <w:color w:val="1D1B11"/>
          <w:sz w:val="28"/>
          <w:szCs w:val="28"/>
        </w:rPr>
        <w:t>Всеукраїнський фестиваль дитячої та юнацької творчості, присвячений Всесвітньому Дню Землі. Фестиваль буде  проводиться у два тури (заочний - відбірковий та очний), у трьох номінаціях: «Громадська думка», «Театральне мистецтво», «Образотворче мистецтво».</w:t>
      </w:r>
    </w:p>
    <w:p w:rsidR="0059542F" w:rsidRPr="006F350B" w:rsidRDefault="00C978DA" w:rsidP="006F350B">
      <w:pPr>
        <w:spacing w:line="360" w:lineRule="auto"/>
        <w:ind w:firstLine="567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Т</w:t>
      </w:r>
      <w:r w:rsidR="0059542F" w:rsidRPr="006F350B">
        <w:rPr>
          <w:color w:val="1D1B11"/>
          <w:sz w:val="28"/>
          <w:szCs w:val="28"/>
        </w:rPr>
        <w:t>ем</w:t>
      </w:r>
      <w:r>
        <w:rPr>
          <w:color w:val="1D1B11"/>
          <w:sz w:val="28"/>
          <w:szCs w:val="28"/>
        </w:rPr>
        <w:t>а</w:t>
      </w:r>
      <w:r w:rsidR="0059542F" w:rsidRPr="006F350B">
        <w:rPr>
          <w:color w:val="1D1B11"/>
          <w:sz w:val="28"/>
          <w:szCs w:val="28"/>
        </w:rPr>
        <w:t xml:space="preserve"> фестивалю </w:t>
      </w:r>
      <w:r>
        <w:rPr>
          <w:color w:val="1D1B11"/>
          <w:sz w:val="28"/>
          <w:szCs w:val="28"/>
        </w:rPr>
        <w:t>-</w:t>
      </w:r>
      <w:r w:rsidR="0059542F" w:rsidRPr="006F350B">
        <w:rPr>
          <w:color w:val="1D1B11"/>
          <w:sz w:val="28"/>
          <w:szCs w:val="28"/>
        </w:rPr>
        <w:t xml:space="preserve"> «Митець та громадянин. Шляхи поєднання». Фестиваль присвячений видатним особистостям, які зробили вагомий внесок в різних галузях науки та мистецтва України, сприяли становленню української державності.</w:t>
      </w:r>
    </w:p>
    <w:p w:rsidR="0059542F" w:rsidRPr="006F350B" w:rsidRDefault="0059542F" w:rsidP="006F350B">
      <w:pPr>
        <w:spacing w:line="360" w:lineRule="auto"/>
        <w:ind w:firstLine="567"/>
        <w:jc w:val="both"/>
        <w:rPr>
          <w:color w:val="1D1B11"/>
          <w:sz w:val="28"/>
          <w:szCs w:val="28"/>
        </w:rPr>
      </w:pPr>
      <w:r w:rsidRPr="006F350B">
        <w:rPr>
          <w:color w:val="1D1B11"/>
          <w:sz w:val="28"/>
          <w:szCs w:val="28"/>
        </w:rPr>
        <w:t>Організатор</w:t>
      </w:r>
      <w:r w:rsidR="00C978DA">
        <w:rPr>
          <w:color w:val="1D1B11"/>
          <w:sz w:val="28"/>
          <w:szCs w:val="28"/>
        </w:rPr>
        <w:t>а</w:t>
      </w:r>
      <w:r w:rsidRPr="006F350B">
        <w:rPr>
          <w:color w:val="1D1B11"/>
          <w:sz w:val="28"/>
          <w:szCs w:val="28"/>
        </w:rPr>
        <w:t>м</w:t>
      </w:r>
      <w:r w:rsidR="00C978DA">
        <w:rPr>
          <w:color w:val="1D1B11"/>
          <w:sz w:val="28"/>
          <w:szCs w:val="28"/>
        </w:rPr>
        <w:t>и Фестивалю є</w:t>
      </w:r>
      <w:r w:rsidRPr="006F350B">
        <w:rPr>
          <w:color w:val="1D1B11"/>
          <w:sz w:val="28"/>
          <w:szCs w:val="28"/>
        </w:rPr>
        <w:t xml:space="preserve">  Міністерство освіти і науки України; </w:t>
      </w:r>
      <w:r w:rsidR="006F350B">
        <w:rPr>
          <w:color w:val="1D1B11"/>
          <w:sz w:val="28"/>
          <w:szCs w:val="28"/>
        </w:rPr>
        <w:t xml:space="preserve">управління </w:t>
      </w:r>
      <w:r w:rsidRPr="006F350B">
        <w:rPr>
          <w:color w:val="1D1B11"/>
          <w:sz w:val="28"/>
          <w:szCs w:val="28"/>
        </w:rPr>
        <w:t>освіти</w:t>
      </w:r>
      <w:r w:rsidR="006F350B">
        <w:rPr>
          <w:color w:val="1D1B11"/>
          <w:sz w:val="28"/>
          <w:szCs w:val="28"/>
        </w:rPr>
        <w:t>,</w:t>
      </w:r>
      <w:r w:rsidRPr="006F350B">
        <w:rPr>
          <w:color w:val="1D1B11"/>
          <w:sz w:val="28"/>
          <w:szCs w:val="28"/>
        </w:rPr>
        <w:t xml:space="preserve"> науки</w:t>
      </w:r>
      <w:r w:rsidR="006F350B">
        <w:rPr>
          <w:color w:val="1D1B11"/>
          <w:sz w:val="28"/>
          <w:szCs w:val="28"/>
        </w:rPr>
        <w:t>, молоді та спорту</w:t>
      </w:r>
      <w:r w:rsidRPr="006F350B">
        <w:rPr>
          <w:color w:val="1D1B11"/>
          <w:sz w:val="28"/>
          <w:szCs w:val="28"/>
        </w:rPr>
        <w:t xml:space="preserve"> Кіровоградської облдержадміністрації; Український державний центр позашкільної освіти; </w:t>
      </w:r>
      <w:r w:rsidR="00D8419E">
        <w:rPr>
          <w:color w:val="1D1B11"/>
          <w:sz w:val="28"/>
          <w:szCs w:val="28"/>
        </w:rPr>
        <w:t xml:space="preserve">Міжнародна </w:t>
      </w:r>
      <w:r w:rsidRPr="006F350B">
        <w:rPr>
          <w:color w:val="1D1B11"/>
          <w:sz w:val="28"/>
          <w:szCs w:val="28"/>
        </w:rPr>
        <w:t xml:space="preserve">Асоціація позашкільних навчальних закладів України; комунальний позашкільний навчальний заклад «Кіровоградський обласний центр дитячої та юнацької творчості». </w:t>
      </w:r>
    </w:p>
    <w:p w:rsidR="0059542F" w:rsidRPr="006F350B" w:rsidRDefault="0059542F" w:rsidP="006F350B">
      <w:pPr>
        <w:spacing w:line="360" w:lineRule="auto"/>
        <w:ind w:firstLine="567"/>
        <w:jc w:val="both"/>
        <w:rPr>
          <w:color w:val="1D1B11"/>
          <w:sz w:val="28"/>
          <w:szCs w:val="28"/>
        </w:rPr>
      </w:pPr>
      <w:r w:rsidRPr="006F350B">
        <w:rPr>
          <w:color w:val="1D1B11"/>
          <w:sz w:val="28"/>
          <w:szCs w:val="28"/>
        </w:rPr>
        <w:t>Склад журі формується Українським державним центром позашкільної освіти.</w:t>
      </w:r>
    </w:p>
    <w:p w:rsidR="0059542F" w:rsidRPr="006F350B" w:rsidRDefault="0059542F" w:rsidP="006F350B">
      <w:pPr>
        <w:spacing w:line="360" w:lineRule="auto"/>
        <w:ind w:firstLine="567"/>
        <w:jc w:val="both"/>
        <w:rPr>
          <w:color w:val="1D1B11"/>
          <w:sz w:val="28"/>
          <w:szCs w:val="28"/>
        </w:rPr>
      </w:pPr>
      <w:r w:rsidRPr="006F350B">
        <w:rPr>
          <w:color w:val="1D1B11"/>
          <w:sz w:val="28"/>
          <w:szCs w:val="28"/>
        </w:rPr>
        <w:t xml:space="preserve">До участі у фестивалі запрошуються учні, вихованці позашкільних, загальноосвітніх, професійно - технічних навчальних закладів з усіх областей України, міста Києва: представники євроклубів, учнівського самоврядування, </w:t>
      </w:r>
      <w:r w:rsidRPr="006F350B">
        <w:rPr>
          <w:sz w:val="28"/>
          <w:szCs w:val="28"/>
        </w:rPr>
        <w:t>молодіжних об’єднань, клубів юних філософів</w:t>
      </w:r>
      <w:r w:rsidRPr="006F350B">
        <w:rPr>
          <w:color w:val="1D1B11"/>
          <w:sz w:val="28"/>
          <w:szCs w:val="28"/>
        </w:rPr>
        <w:t xml:space="preserve"> та молодих дипломатів; юні майстри образотворчого мистецтва; юні актори та майстри художнього слова, які у своїй творчій діяльності розкривають тему фестивалю.</w:t>
      </w:r>
    </w:p>
    <w:p w:rsidR="0059542F" w:rsidRPr="006F350B" w:rsidRDefault="0059542F" w:rsidP="00B83ABA">
      <w:pPr>
        <w:spacing w:line="360" w:lineRule="auto"/>
        <w:ind w:firstLine="567"/>
        <w:jc w:val="both"/>
        <w:rPr>
          <w:color w:val="1D1B11"/>
          <w:sz w:val="28"/>
          <w:szCs w:val="28"/>
        </w:rPr>
      </w:pPr>
      <w:r w:rsidRPr="006F350B">
        <w:rPr>
          <w:color w:val="1D1B11"/>
          <w:sz w:val="28"/>
          <w:szCs w:val="28"/>
        </w:rPr>
        <w:t xml:space="preserve">Для участі у заочному відбірковому турі </w:t>
      </w:r>
      <w:r w:rsidR="00B83ABA" w:rsidRPr="006F350B">
        <w:rPr>
          <w:color w:val="1D1B11"/>
          <w:sz w:val="28"/>
          <w:szCs w:val="28"/>
        </w:rPr>
        <w:t xml:space="preserve">до 20 березня </w:t>
      </w:r>
      <w:r w:rsidR="00B83ABA">
        <w:rPr>
          <w:color w:val="1D1B11"/>
          <w:sz w:val="28"/>
          <w:szCs w:val="28"/>
        </w:rPr>
        <w:br/>
      </w:r>
      <w:r w:rsidR="00B83ABA" w:rsidRPr="006F350B">
        <w:rPr>
          <w:color w:val="1D1B11"/>
          <w:sz w:val="28"/>
          <w:szCs w:val="28"/>
        </w:rPr>
        <w:t xml:space="preserve">2018 року </w:t>
      </w:r>
      <w:r w:rsidRPr="006F350B">
        <w:rPr>
          <w:color w:val="1D1B11"/>
          <w:sz w:val="28"/>
          <w:szCs w:val="28"/>
        </w:rPr>
        <w:t xml:space="preserve">необхідно </w:t>
      </w:r>
      <w:r w:rsidR="00B83ABA">
        <w:rPr>
          <w:color w:val="1D1B11"/>
          <w:sz w:val="28"/>
          <w:szCs w:val="28"/>
        </w:rPr>
        <w:t>надіслати</w:t>
      </w:r>
      <w:r w:rsidRPr="006F350B">
        <w:rPr>
          <w:color w:val="1D1B11"/>
          <w:sz w:val="28"/>
          <w:szCs w:val="28"/>
        </w:rPr>
        <w:t xml:space="preserve"> заявку до Оргкомітету фестивалю, список учасників і матеріали на електронних носіях за адресою: </w:t>
      </w:r>
      <w:smartTag w:uri="urn:schemas-microsoft-com:office:smarttags" w:element="metricconverter">
        <w:smartTagPr>
          <w:attr w:name="ProductID" w:val="25006, м"/>
        </w:smartTagPr>
        <w:r w:rsidRPr="006F350B">
          <w:rPr>
            <w:color w:val="1D1B11"/>
            <w:sz w:val="28"/>
            <w:szCs w:val="28"/>
          </w:rPr>
          <w:t>25006, м</w:t>
        </w:r>
      </w:smartTag>
      <w:r w:rsidRPr="006F350B">
        <w:rPr>
          <w:color w:val="1D1B11"/>
          <w:sz w:val="28"/>
          <w:szCs w:val="28"/>
        </w:rPr>
        <w:t>. К</w:t>
      </w:r>
      <w:r w:rsidR="00C978DA">
        <w:rPr>
          <w:color w:val="1D1B11"/>
          <w:sz w:val="28"/>
          <w:szCs w:val="28"/>
        </w:rPr>
        <w:t>ропивницький</w:t>
      </w:r>
      <w:r w:rsidRPr="006F350B">
        <w:rPr>
          <w:color w:val="1D1B11"/>
          <w:sz w:val="28"/>
          <w:szCs w:val="28"/>
        </w:rPr>
        <w:t xml:space="preserve">, вул. </w:t>
      </w:r>
      <w:r w:rsidR="00B83ABA">
        <w:rPr>
          <w:color w:val="1D1B11"/>
          <w:sz w:val="28"/>
          <w:szCs w:val="28"/>
        </w:rPr>
        <w:t>Шульгіних</w:t>
      </w:r>
      <w:r w:rsidRPr="006F350B">
        <w:rPr>
          <w:color w:val="1D1B11"/>
          <w:sz w:val="28"/>
          <w:szCs w:val="28"/>
        </w:rPr>
        <w:t xml:space="preserve">, 36, Кіровоградський обласний </w:t>
      </w:r>
      <w:r w:rsidR="00C978DA">
        <w:rPr>
          <w:color w:val="1D1B11"/>
          <w:sz w:val="28"/>
          <w:szCs w:val="28"/>
        </w:rPr>
        <w:t>ц</w:t>
      </w:r>
      <w:r w:rsidRPr="006F350B">
        <w:rPr>
          <w:color w:val="1D1B11"/>
          <w:sz w:val="28"/>
          <w:szCs w:val="28"/>
        </w:rPr>
        <w:t>ентр дитячої та юнацької творчості, тел. (0522) 22-56-01, 22-56-12, e-mail: ocdut@ukr.net</w:t>
      </w:r>
      <w:r w:rsidR="00B83ABA">
        <w:rPr>
          <w:color w:val="1D1B11"/>
          <w:sz w:val="28"/>
          <w:szCs w:val="28"/>
        </w:rPr>
        <w:t>.</w:t>
      </w:r>
      <w:r w:rsidRPr="006F350B">
        <w:rPr>
          <w:color w:val="1D1B11"/>
          <w:sz w:val="28"/>
          <w:szCs w:val="28"/>
        </w:rPr>
        <w:t xml:space="preserve"> </w:t>
      </w:r>
    </w:p>
    <w:p w:rsidR="0059542F" w:rsidRPr="006F350B" w:rsidRDefault="0059542F" w:rsidP="006F350B">
      <w:pPr>
        <w:spacing w:line="360" w:lineRule="auto"/>
        <w:ind w:firstLine="567"/>
        <w:jc w:val="both"/>
        <w:rPr>
          <w:color w:val="1D1B11"/>
          <w:sz w:val="28"/>
          <w:szCs w:val="28"/>
        </w:rPr>
      </w:pPr>
      <w:r w:rsidRPr="006F350B">
        <w:rPr>
          <w:color w:val="1D1B11"/>
          <w:sz w:val="28"/>
          <w:szCs w:val="28"/>
        </w:rPr>
        <w:t>Для учасників д</w:t>
      </w:r>
      <w:r w:rsidR="00D8419E">
        <w:rPr>
          <w:color w:val="1D1B11"/>
          <w:sz w:val="28"/>
          <w:szCs w:val="28"/>
        </w:rPr>
        <w:t>ругого (очного) туру запланована конкурсна програма</w:t>
      </w:r>
      <w:r w:rsidRPr="006F350B">
        <w:rPr>
          <w:color w:val="1D1B11"/>
          <w:sz w:val="28"/>
          <w:szCs w:val="28"/>
        </w:rPr>
        <w:t xml:space="preserve">  участь у </w:t>
      </w:r>
      <w:r w:rsidR="00D8419E">
        <w:rPr>
          <w:color w:val="1D1B11"/>
          <w:sz w:val="28"/>
          <w:szCs w:val="28"/>
        </w:rPr>
        <w:t>арт - лабораторії</w:t>
      </w:r>
      <w:r w:rsidRPr="006F350B">
        <w:rPr>
          <w:color w:val="1D1B11"/>
          <w:sz w:val="28"/>
          <w:szCs w:val="28"/>
        </w:rPr>
        <w:t xml:space="preserve">, яка проходитиме у формі вікторин, рольових ігор, презентацій. </w:t>
      </w:r>
    </w:p>
    <w:p w:rsidR="0059542F" w:rsidRPr="006F350B" w:rsidRDefault="0059542F" w:rsidP="006F350B">
      <w:pPr>
        <w:spacing w:line="360" w:lineRule="auto"/>
        <w:ind w:firstLine="567"/>
        <w:jc w:val="both"/>
        <w:rPr>
          <w:color w:val="1D1B11"/>
          <w:sz w:val="28"/>
          <w:szCs w:val="28"/>
        </w:rPr>
      </w:pPr>
      <w:r w:rsidRPr="006F350B">
        <w:rPr>
          <w:color w:val="1D1B11"/>
          <w:sz w:val="28"/>
          <w:szCs w:val="28"/>
        </w:rPr>
        <w:t>Програмою фестивалю передбачені також інші масові заходи</w:t>
      </w:r>
      <w:r w:rsidR="00D8419E">
        <w:rPr>
          <w:color w:val="1D1B11"/>
          <w:sz w:val="28"/>
          <w:szCs w:val="28"/>
        </w:rPr>
        <w:t xml:space="preserve"> та майстер - класи</w:t>
      </w:r>
      <w:r w:rsidRPr="006F350B">
        <w:rPr>
          <w:color w:val="1D1B11"/>
          <w:sz w:val="28"/>
          <w:szCs w:val="28"/>
        </w:rPr>
        <w:t xml:space="preserve">. </w:t>
      </w:r>
    </w:p>
    <w:p w:rsidR="0038279C" w:rsidRDefault="0038279C" w:rsidP="00B83ABA">
      <w:pPr>
        <w:tabs>
          <w:tab w:val="left" w:pos="540"/>
        </w:tabs>
        <w:spacing w:line="360" w:lineRule="auto"/>
        <w:ind w:left="720"/>
        <w:jc w:val="center"/>
        <w:rPr>
          <w:color w:val="1D1B11"/>
          <w:sz w:val="28"/>
          <w:szCs w:val="28"/>
        </w:rPr>
      </w:pPr>
    </w:p>
    <w:p w:rsidR="0038279C" w:rsidRPr="00D50C37" w:rsidRDefault="0038279C" w:rsidP="00D50C37">
      <w:pPr>
        <w:tabs>
          <w:tab w:val="left" w:pos="540"/>
        </w:tabs>
        <w:spacing w:line="360" w:lineRule="auto"/>
        <w:ind w:left="360"/>
        <w:jc w:val="center"/>
        <w:rPr>
          <w:color w:val="1D1B11"/>
          <w:sz w:val="28"/>
          <w:szCs w:val="28"/>
        </w:rPr>
      </w:pPr>
      <w:r w:rsidRPr="00D50C37">
        <w:rPr>
          <w:color w:val="1D1B11"/>
          <w:sz w:val="28"/>
          <w:szCs w:val="28"/>
        </w:rPr>
        <w:t xml:space="preserve">Конкурсна програма в номінації </w:t>
      </w:r>
      <w:r w:rsidRPr="00D50C37">
        <w:rPr>
          <w:b/>
          <w:color w:val="1D1B11"/>
          <w:sz w:val="28"/>
          <w:szCs w:val="28"/>
        </w:rPr>
        <w:t>«Громадська думка»</w:t>
      </w:r>
      <w:r w:rsidRPr="00D50C37">
        <w:rPr>
          <w:color w:val="1D1B11"/>
          <w:sz w:val="28"/>
          <w:szCs w:val="28"/>
        </w:rPr>
        <w:t xml:space="preserve"> </w:t>
      </w:r>
    </w:p>
    <w:p w:rsidR="0038279C" w:rsidRPr="00D50C37" w:rsidRDefault="0038279C" w:rsidP="00D50C37">
      <w:pPr>
        <w:spacing w:line="360" w:lineRule="auto"/>
        <w:jc w:val="both"/>
        <w:rPr>
          <w:color w:val="1D1B11"/>
          <w:sz w:val="28"/>
          <w:szCs w:val="28"/>
        </w:rPr>
      </w:pPr>
      <w:r w:rsidRPr="00D50C37">
        <w:rPr>
          <w:color w:val="1D1B11"/>
          <w:sz w:val="28"/>
          <w:szCs w:val="28"/>
        </w:rPr>
        <w:t>1. Учасниками можуть бути команди підлітків та молоді віком 13-18 років включно  у кількості 3 учасника та 1 керівник.</w:t>
      </w:r>
    </w:p>
    <w:p w:rsidR="0038279C" w:rsidRPr="00D50C37" w:rsidRDefault="0038279C" w:rsidP="00D50C37">
      <w:pPr>
        <w:spacing w:line="360" w:lineRule="auto"/>
        <w:jc w:val="both"/>
        <w:rPr>
          <w:color w:val="1D1B11"/>
          <w:sz w:val="28"/>
          <w:szCs w:val="28"/>
        </w:rPr>
      </w:pPr>
      <w:r w:rsidRPr="00D50C37">
        <w:rPr>
          <w:color w:val="1D1B11"/>
          <w:sz w:val="28"/>
          <w:szCs w:val="28"/>
        </w:rPr>
        <w:t>2. Робота у номінації «Громадська думка» складається із заходів, що передбачені програмою фестивалю.</w:t>
      </w:r>
    </w:p>
    <w:p w:rsidR="0038279C" w:rsidRPr="00D50C37" w:rsidRDefault="0038279C" w:rsidP="00D50C37">
      <w:pPr>
        <w:tabs>
          <w:tab w:val="left" w:pos="0"/>
        </w:tabs>
        <w:spacing w:line="360" w:lineRule="auto"/>
        <w:jc w:val="both"/>
        <w:rPr>
          <w:color w:val="1D1B11"/>
          <w:sz w:val="28"/>
          <w:szCs w:val="28"/>
        </w:rPr>
      </w:pPr>
      <w:r w:rsidRPr="00D50C37">
        <w:rPr>
          <w:color w:val="1D1B11"/>
          <w:sz w:val="28"/>
          <w:szCs w:val="28"/>
        </w:rPr>
        <w:t xml:space="preserve">3. Для участі в заочному турі кожна команда-учасниця надсилає до оргкомітету фестивалю диск із творчими розробками на запропоновані теми та дублює ці матеріали на вказаний вище </w:t>
      </w:r>
      <w:r w:rsidRPr="00D50C37">
        <w:rPr>
          <w:color w:val="1D1B11"/>
          <w:sz w:val="28"/>
          <w:szCs w:val="28"/>
          <w:lang w:val="en-US"/>
        </w:rPr>
        <w:t>e</w:t>
      </w:r>
      <w:r w:rsidRPr="00D50C37">
        <w:rPr>
          <w:color w:val="1D1B11"/>
          <w:sz w:val="28"/>
          <w:szCs w:val="28"/>
        </w:rPr>
        <w:t>-</w:t>
      </w:r>
      <w:r w:rsidRPr="00D50C37">
        <w:rPr>
          <w:color w:val="1D1B11"/>
          <w:sz w:val="28"/>
          <w:szCs w:val="28"/>
          <w:lang w:val="en-US"/>
        </w:rPr>
        <w:t>mail</w:t>
      </w:r>
      <w:r w:rsidRPr="00D50C37">
        <w:rPr>
          <w:color w:val="1D1B11"/>
          <w:sz w:val="28"/>
          <w:szCs w:val="28"/>
        </w:rPr>
        <w:t>.</w:t>
      </w:r>
    </w:p>
    <w:p w:rsidR="0038279C" w:rsidRPr="00D50C37" w:rsidRDefault="0038279C" w:rsidP="00D50C37">
      <w:pPr>
        <w:tabs>
          <w:tab w:val="num" w:pos="360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D50C37">
        <w:rPr>
          <w:color w:val="1D1B11"/>
          <w:sz w:val="28"/>
          <w:szCs w:val="28"/>
        </w:rPr>
        <w:t>4. Кожна команда надає п</w:t>
      </w:r>
      <w:r w:rsidRPr="00D50C37">
        <w:rPr>
          <w:sz w:val="28"/>
          <w:szCs w:val="28"/>
        </w:rPr>
        <w:t>роектну роботу (резюме та відеопрезентація діяльності), що  розкриває основну мету творчого об’єднання, напрями роботи, досягнення та особливості діяльності колективу за означеною проблемою</w:t>
      </w:r>
      <w:r w:rsidRPr="00D50C37">
        <w:rPr>
          <w:color w:val="000000"/>
          <w:sz w:val="28"/>
          <w:szCs w:val="28"/>
        </w:rPr>
        <w:t xml:space="preserve"> на електронну адресу закладу </w:t>
      </w:r>
      <w:hyperlink r:id="rId6" w:history="1">
        <w:r w:rsidRPr="00D50C37">
          <w:rPr>
            <w:rStyle w:val="a3"/>
            <w:sz w:val="28"/>
            <w:szCs w:val="28"/>
            <w:lang w:val="en-US"/>
          </w:rPr>
          <w:t>ocdut</w:t>
        </w:r>
        <w:r w:rsidRPr="00D50C37">
          <w:rPr>
            <w:rStyle w:val="a3"/>
            <w:sz w:val="28"/>
            <w:szCs w:val="28"/>
          </w:rPr>
          <w:t>@</w:t>
        </w:r>
        <w:r w:rsidRPr="00D50C37">
          <w:rPr>
            <w:rStyle w:val="a3"/>
            <w:sz w:val="28"/>
            <w:szCs w:val="28"/>
            <w:lang w:val="en-US"/>
          </w:rPr>
          <w:t>ukr</w:t>
        </w:r>
        <w:r w:rsidRPr="00D50C37">
          <w:rPr>
            <w:rStyle w:val="a3"/>
            <w:sz w:val="28"/>
            <w:szCs w:val="28"/>
          </w:rPr>
          <w:t>.</w:t>
        </w:r>
        <w:r w:rsidRPr="00D50C37">
          <w:rPr>
            <w:rStyle w:val="a3"/>
            <w:sz w:val="28"/>
            <w:szCs w:val="28"/>
            <w:lang w:val="en-US"/>
          </w:rPr>
          <w:t>net</w:t>
        </w:r>
      </w:hyperlink>
      <w:r w:rsidRPr="00D50C37">
        <w:rPr>
          <w:sz w:val="28"/>
          <w:szCs w:val="28"/>
        </w:rPr>
        <w:t>.</w:t>
      </w:r>
    </w:p>
    <w:p w:rsidR="0038279C" w:rsidRPr="00D50C37" w:rsidRDefault="0038279C" w:rsidP="00D50C37">
      <w:pPr>
        <w:tabs>
          <w:tab w:val="num" w:pos="360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D50C37">
        <w:rPr>
          <w:color w:val="1D1B11"/>
          <w:sz w:val="28"/>
          <w:szCs w:val="28"/>
        </w:rPr>
        <w:t xml:space="preserve">5. Кожній команді також необхідно представити </w:t>
      </w:r>
      <w:r w:rsidRPr="00D50C37">
        <w:rPr>
          <w:sz w:val="28"/>
          <w:szCs w:val="28"/>
        </w:rPr>
        <w:t>Презентацію «Видатні постаті моєї громади, що вплинули на розвиток місцевого суспільства» в електронному вигляді (обсягом  ~15 слайдів), яка повинна відображати роздуми за означеною проблемою</w:t>
      </w:r>
      <w:r w:rsidRPr="00D50C37">
        <w:rPr>
          <w:color w:val="000000"/>
          <w:sz w:val="28"/>
          <w:szCs w:val="28"/>
        </w:rPr>
        <w:t xml:space="preserve"> на електронну адресу закладу </w:t>
      </w:r>
      <w:hyperlink r:id="rId7" w:history="1">
        <w:r w:rsidRPr="00D50C37">
          <w:rPr>
            <w:rStyle w:val="a3"/>
            <w:sz w:val="28"/>
            <w:szCs w:val="28"/>
            <w:lang w:val="en-US"/>
          </w:rPr>
          <w:t>ocdut</w:t>
        </w:r>
        <w:r w:rsidRPr="00D50C37">
          <w:rPr>
            <w:rStyle w:val="a3"/>
            <w:sz w:val="28"/>
            <w:szCs w:val="28"/>
          </w:rPr>
          <w:t>@</w:t>
        </w:r>
        <w:r w:rsidRPr="00D50C37">
          <w:rPr>
            <w:rStyle w:val="a3"/>
            <w:sz w:val="28"/>
            <w:szCs w:val="28"/>
            <w:lang w:val="en-US"/>
          </w:rPr>
          <w:t>ukr</w:t>
        </w:r>
        <w:r w:rsidRPr="00D50C37">
          <w:rPr>
            <w:rStyle w:val="a3"/>
            <w:sz w:val="28"/>
            <w:szCs w:val="28"/>
          </w:rPr>
          <w:t>.</w:t>
        </w:r>
        <w:r w:rsidRPr="00D50C37">
          <w:rPr>
            <w:rStyle w:val="a3"/>
            <w:sz w:val="28"/>
            <w:szCs w:val="28"/>
            <w:lang w:val="en-US"/>
          </w:rPr>
          <w:t>net</w:t>
        </w:r>
      </w:hyperlink>
      <w:r w:rsidRPr="00D50C37">
        <w:rPr>
          <w:sz w:val="28"/>
          <w:szCs w:val="28"/>
        </w:rPr>
        <w:t>.</w:t>
      </w:r>
    </w:p>
    <w:p w:rsidR="0038279C" w:rsidRPr="00D50C37" w:rsidRDefault="0038279C" w:rsidP="00D50C37">
      <w:pPr>
        <w:tabs>
          <w:tab w:val="num" w:pos="360"/>
        </w:tabs>
        <w:spacing w:line="360" w:lineRule="auto"/>
        <w:jc w:val="both"/>
        <w:rPr>
          <w:color w:val="000000"/>
          <w:sz w:val="28"/>
          <w:szCs w:val="28"/>
          <w:lang w:val="ru-RU"/>
        </w:rPr>
      </w:pPr>
      <w:r w:rsidRPr="00D50C37">
        <w:rPr>
          <w:color w:val="1D1B11"/>
          <w:sz w:val="28"/>
          <w:szCs w:val="28"/>
        </w:rPr>
        <w:t xml:space="preserve">6. Кожна команда надає есе-роздуми </w:t>
      </w:r>
      <w:r w:rsidRPr="00D50C37">
        <w:rPr>
          <w:color w:val="000000"/>
          <w:sz w:val="28"/>
          <w:szCs w:val="28"/>
        </w:rPr>
        <w:t>«Людина – Митець – Громадянин</w:t>
      </w:r>
      <w:r w:rsidRPr="00D50C37">
        <w:rPr>
          <w:color w:val="000000"/>
          <w:sz w:val="28"/>
          <w:szCs w:val="28"/>
          <w:lang w:val="ru-RU"/>
        </w:rPr>
        <w:t xml:space="preserve">: шляхи </w:t>
      </w:r>
      <w:proofErr w:type="spellStart"/>
      <w:r w:rsidRPr="00D50C37">
        <w:rPr>
          <w:color w:val="000000"/>
          <w:sz w:val="28"/>
          <w:szCs w:val="28"/>
          <w:lang w:val="ru-RU"/>
        </w:rPr>
        <w:t>поєднання</w:t>
      </w:r>
      <w:proofErr w:type="spellEnd"/>
      <w:r w:rsidRPr="00D50C37">
        <w:rPr>
          <w:color w:val="000000"/>
          <w:sz w:val="28"/>
          <w:szCs w:val="28"/>
        </w:rPr>
        <w:t xml:space="preserve">» на електронну адресу закладу </w:t>
      </w:r>
      <w:hyperlink r:id="rId8" w:history="1">
        <w:r w:rsidRPr="00D50C37">
          <w:rPr>
            <w:rStyle w:val="a3"/>
            <w:sz w:val="28"/>
            <w:szCs w:val="28"/>
            <w:lang w:val="en-US"/>
          </w:rPr>
          <w:t>ocdut</w:t>
        </w:r>
        <w:r w:rsidRPr="00D50C37">
          <w:rPr>
            <w:rStyle w:val="a3"/>
            <w:sz w:val="28"/>
            <w:szCs w:val="28"/>
          </w:rPr>
          <w:t>@</w:t>
        </w:r>
        <w:r w:rsidRPr="00D50C37">
          <w:rPr>
            <w:rStyle w:val="a3"/>
            <w:sz w:val="28"/>
            <w:szCs w:val="28"/>
            <w:lang w:val="en-US"/>
          </w:rPr>
          <w:t>ukr</w:t>
        </w:r>
        <w:r w:rsidRPr="00D50C37">
          <w:rPr>
            <w:rStyle w:val="a3"/>
            <w:sz w:val="28"/>
            <w:szCs w:val="28"/>
          </w:rPr>
          <w:t>.</w:t>
        </w:r>
        <w:r w:rsidRPr="00D50C37">
          <w:rPr>
            <w:rStyle w:val="a3"/>
            <w:sz w:val="28"/>
            <w:szCs w:val="28"/>
            <w:lang w:val="en-US"/>
          </w:rPr>
          <w:t>net</w:t>
        </w:r>
      </w:hyperlink>
    </w:p>
    <w:p w:rsidR="0038279C" w:rsidRPr="00D50C37" w:rsidRDefault="0038279C" w:rsidP="00D50C37">
      <w:pPr>
        <w:spacing w:line="360" w:lineRule="auto"/>
        <w:jc w:val="both"/>
        <w:rPr>
          <w:color w:val="1D1B11"/>
          <w:sz w:val="28"/>
          <w:szCs w:val="28"/>
        </w:rPr>
      </w:pPr>
      <w:r w:rsidRPr="00D50C37">
        <w:rPr>
          <w:color w:val="1D1B11"/>
          <w:sz w:val="28"/>
          <w:szCs w:val="28"/>
        </w:rPr>
        <w:t xml:space="preserve">7. До участі в конкурсі допускаються роботи на запропоновані теми. Роботи не повинні перевищувати 2 сторінки комп’ютерного тексту, 14 кеглем  з інтервалом 1,5; мати титульну обкладинку, на якій вказуються П.І.П. виконавця, назва гуртка, назва закладу, який представляє учасник, П.І.П. керівника, назва роботи та контактна інформація. </w:t>
      </w:r>
    </w:p>
    <w:p w:rsidR="0038279C" w:rsidRPr="00D50C37" w:rsidRDefault="0038279C" w:rsidP="00D50C37">
      <w:pPr>
        <w:spacing w:line="360" w:lineRule="auto"/>
        <w:rPr>
          <w:color w:val="1D1B11"/>
          <w:sz w:val="28"/>
          <w:szCs w:val="28"/>
          <w:u w:val="single"/>
        </w:rPr>
      </w:pPr>
      <w:r w:rsidRPr="00D50C37">
        <w:rPr>
          <w:color w:val="1D1B11"/>
          <w:sz w:val="28"/>
          <w:szCs w:val="28"/>
        </w:rPr>
        <w:t>8. Контактні</w:t>
      </w:r>
      <w:r w:rsidRPr="00D50C37">
        <w:rPr>
          <w:color w:val="1D1B11"/>
          <w:sz w:val="28"/>
          <w:szCs w:val="28"/>
          <w:lang w:val="ru-RU"/>
        </w:rPr>
        <w:t xml:space="preserve"> </w:t>
      </w:r>
      <w:r w:rsidRPr="00D50C37">
        <w:rPr>
          <w:color w:val="1D1B11"/>
          <w:sz w:val="28"/>
          <w:szCs w:val="28"/>
        </w:rPr>
        <w:t>особи:</w:t>
      </w:r>
    </w:p>
    <w:p w:rsidR="0038279C" w:rsidRPr="00D50C37" w:rsidRDefault="0038279C" w:rsidP="00D50C37">
      <w:pPr>
        <w:spacing w:line="360" w:lineRule="auto"/>
        <w:jc w:val="both"/>
        <w:rPr>
          <w:color w:val="1D1B11"/>
          <w:sz w:val="28"/>
          <w:szCs w:val="28"/>
        </w:rPr>
      </w:pPr>
      <w:r w:rsidRPr="00D50C37">
        <w:rPr>
          <w:color w:val="1D1B11"/>
          <w:sz w:val="28"/>
          <w:szCs w:val="28"/>
        </w:rPr>
        <w:t xml:space="preserve">Кордонська Лариса Миколаївна, заступник директора </w:t>
      </w:r>
      <w:r w:rsidR="00325A72">
        <w:rPr>
          <w:color w:val="1D1B11"/>
          <w:sz w:val="28"/>
          <w:szCs w:val="28"/>
        </w:rPr>
        <w:t>–</w:t>
      </w:r>
      <w:r w:rsidRPr="00D50C37">
        <w:rPr>
          <w:color w:val="1D1B11"/>
          <w:sz w:val="28"/>
          <w:szCs w:val="28"/>
        </w:rPr>
        <w:t xml:space="preserve"> 0955859618</w:t>
      </w:r>
      <w:r w:rsidR="00325A72">
        <w:rPr>
          <w:color w:val="1D1B11"/>
          <w:sz w:val="28"/>
          <w:szCs w:val="28"/>
        </w:rPr>
        <w:t>;</w:t>
      </w:r>
    </w:p>
    <w:p w:rsidR="0038279C" w:rsidRPr="00D50C37" w:rsidRDefault="0038279C" w:rsidP="00D50C37">
      <w:pPr>
        <w:spacing w:line="360" w:lineRule="auto"/>
        <w:jc w:val="both"/>
        <w:rPr>
          <w:color w:val="1D1B11"/>
          <w:sz w:val="28"/>
          <w:szCs w:val="28"/>
        </w:rPr>
      </w:pPr>
      <w:r w:rsidRPr="00D50C37">
        <w:rPr>
          <w:color w:val="1D1B11"/>
          <w:sz w:val="28"/>
          <w:szCs w:val="28"/>
        </w:rPr>
        <w:t>Арутюнян Олена Сергіївна, методист з міжнародних зв'язків та партнерства – 050172575</w:t>
      </w:r>
      <w:r w:rsidR="00BB6193">
        <w:rPr>
          <w:color w:val="1D1B11"/>
          <w:sz w:val="28"/>
          <w:szCs w:val="28"/>
        </w:rPr>
        <w:t>1</w:t>
      </w:r>
      <w:r w:rsidR="00484DDE">
        <w:rPr>
          <w:color w:val="1D1B11"/>
          <w:sz w:val="28"/>
          <w:szCs w:val="28"/>
        </w:rPr>
        <w:t>.</w:t>
      </w:r>
    </w:p>
    <w:p w:rsidR="0059542F" w:rsidRPr="006F350B" w:rsidRDefault="0059542F" w:rsidP="00340BF6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6F350B">
        <w:rPr>
          <w:sz w:val="28"/>
          <w:szCs w:val="28"/>
        </w:rPr>
        <w:t xml:space="preserve">Номінація </w:t>
      </w:r>
      <w:r w:rsidRPr="006F350B">
        <w:rPr>
          <w:b/>
          <w:sz w:val="28"/>
          <w:szCs w:val="28"/>
        </w:rPr>
        <w:t>«Театральне мистецтво»</w:t>
      </w:r>
    </w:p>
    <w:p w:rsidR="001F7DF7" w:rsidRPr="00325A72" w:rsidRDefault="0059542F" w:rsidP="00325A72">
      <w:pPr>
        <w:spacing w:line="360" w:lineRule="auto"/>
        <w:ind w:firstLine="284"/>
        <w:jc w:val="both"/>
        <w:rPr>
          <w:sz w:val="28"/>
          <w:szCs w:val="28"/>
        </w:rPr>
      </w:pPr>
      <w:r w:rsidRPr="006F350B">
        <w:rPr>
          <w:sz w:val="28"/>
          <w:szCs w:val="28"/>
        </w:rPr>
        <w:t>Учасниками можуть бути  вихованці аматорських колективів віком від</w:t>
      </w:r>
      <w:r w:rsidR="00340BF6">
        <w:rPr>
          <w:sz w:val="28"/>
          <w:szCs w:val="28"/>
        </w:rPr>
        <w:t xml:space="preserve"> </w:t>
      </w:r>
      <w:r w:rsidR="00014B63">
        <w:rPr>
          <w:sz w:val="28"/>
          <w:szCs w:val="28"/>
        </w:rPr>
        <w:t>8</w:t>
      </w:r>
      <w:r w:rsidRPr="006F350B">
        <w:rPr>
          <w:sz w:val="28"/>
          <w:szCs w:val="28"/>
        </w:rPr>
        <w:t xml:space="preserve"> до 20 років включно, які  представляють  різні жанри театрального мистецтва: драматичний театр, музичний театр, театр мініатюр, пантоміма, ляльковий театр, </w:t>
      </w:r>
      <w:r w:rsidRPr="006F350B">
        <w:rPr>
          <w:sz w:val="28"/>
          <w:szCs w:val="28"/>
        </w:rPr>
        <w:lastRenderedPageBreak/>
        <w:t>художнє слово та інші. Колективи представляють на конкурс фрагменти вистав,</w:t>
      </w:r>
      <w:r w:rsidR="00340BF6">
        <w:rPr>
          <w:sz w:val="28"/>
          <w:szCs w:val="28"/>
        </w:rPr>
        <w:t xml:space="preserve"> </w:t>
      </w:r>
      <w:r w:rsidRPr="006F350B">
        <w:rPr>
          <w:sz w:val="28"/>
          <w:szCs w:val="28"/>
        </w:rPr>
        <w:t>малі сценічні форми, моновистави, етюди, сцени з вистав та п'єс, які мають композиційно-закінчений характер. Кількісний склад учасників до 10 осіб.</w:t>
      </w:r>
    </w:p>
    <w:p w:rsidR="0059542F" w:rsidRPr="006F350B" w:rsidRDefault="0059542F" w:rsidP="006F350B">
      <w:pPr>
        <w:tabs>
          <w:tab w:val="left" w:pos="709"/>
        </w:tabs>
        <w:spacing w:line="360" w:lineRule="auto"/>
        <w:ind w:firstLine="284"/>
        <w:jc w:val="both"/>
        <w:rPr>
          <w:sz w:val="28"/>
          <w:szCs w:val="28"/>
          <w:lang w:eastAsia="uk-UA"/>
        </w:rPr>
      </w:pPr>
      <w:r w:rsidRPr="006F350B">
        <w:rPr>
          <w:i/>
          <w:sz w:val="28"/>
          <w:szCs w:val="28"/>
        </w:rPr>
        <w:t>Критерії оцінювання:</w:t>
      </w:r>
      <w:r w:rsidRPr="006F350B">
        <w:rPr>
          <w:sz w:val="28"/>
          <w:szCs w:val="28"/>
          <w:lang w:eastAsia="uk-UA"/>
        </w:rPr>
        <w:t xml:space="preserve"> </w:t>
      </w:r>
    </w:p>
    <w:p w:rsidR="0059542F" w:rsidRPr="006F350B" w:rsidRDefault="0059542F" w:rsidP="006F350B">
      <w:pPr>
        <w:numPr>
          <w:ilvl w:val="0"/>
          <w:numId w:val="2"/>
        </w:numPr>
        <w:tabs>
          <w:tab w:val="left" w:pos="709"/>
        </w:tabs>
        <w:spacing w:line="360" w:lineRule="auto"/>
        <w:ind w:left="709"/>
        <w:jc w:val="both"/>
        <w:rPr>
          <w:sz w:val="28"/>
          <w:szCs w:val="28"/>
          <w:lang w:eastAsia="uk-UA"/>
        </w:rPr>
      </w:pPr>
      <w:r w:rsidRPr="006F350B">
        <w:rPr>
          <w:sz w:val="28"/>
          <w:szCs w:val="28"/>
          <w:lang w:eastAsia="uk-UA"/>
        </w:rPr>
        <w:t>художній рівень драматичного твору, естетична цінність;</w:t>
      </w:r>
    </w:p>
    <w:p w:rsidR="0059542F" w:rsidRPr="006F350B" w:rsidRDefault="0059542F" w:rsidP="006F350B">
      <w:pPr>
        <w:numPr>
          <w:ilvl w:val="0"/>
          <w:numId w:val="2"/>
        </w:numPr>
        <w:tabs>
          <w:tab w:val="left" w:pos="709"/>
        </w:tabs>
        <w:spacing w:line="360" w:lineRule="auto"/>
        <w:ind w:left="709"/>
        <w:jc w:val="both"/>
        <w:rPr>
          <w:sz w:val="28"/>
          <w:szCs w:val="28"/>
          <w:lang w:eastAsia="uk-UA"/>
        </w:rPr>
      </w:pPr>
      <w:r w:rsidRPr="006F350B">
        <w:rPr>
          <w:sz w:val="28"/>
          <w:szCs w:val="28"/>
          <w:lang w:eastAsia="uk-UA"/>
        </w:rPr>
        <w:t>режисерське рішення;</w:t>
      </w:r>
    </w:p>
    <w:p w:rsidR="0059542F" w:rsidRPr="006F350B" w:rsidRDefault="0059542F" w:rsidP="006F350B">
      <w:pPr>
        <w:numPr>
          <w:ilvl w:val="0"/>
          <w:numId w:val="2"/>
        </w:numPr>
        <w:tabs>
          <w:tab w:val="left" w:pos="709"/>
        </w:tabs>
        <w:spacing w:line="360" w:lineRule="auto"/>
        <w:ind w:left="709"/>
        <w:jc w:val="both"/>
        <w:rPr>
          <w:sz w:val="28"/>
          <w:szCs w:val="28"/>
          <w:lang w:eastAsia="uk-UA"/>
        </w:rPr>
      </w:pPr>
      <w:r w:rsidRPr="006F350B">
        <w:rPr>
          <w:sz w:val="28"/>
          <w:szCs w:val="28"/>
          <w:lang w:eastAsia="uk-UA"/>
        </w:rPr>
        <w:t>акторська майстерність, акторський ансамбль;</w:t>
      </w:r>
    </w:p>
    <w:p w:rsidR="0059542F" w:rsidRPr="006F350B" w:rsidRDefault="00340BF6" w:rsidP="006F350B">
      <w:pPr>
        <w:numPr>
          <w:ilvl w:val="0"/>
          <w:numId w:val="2"/>
        </w:numPr>
        <w:tabs>
          <w:tab w:val="left" w:pos="709"/>
        </w:tabs>
        <w:spacing w:line="360" w:lineRule="auto"/>
        <w:ind w:left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дикція  учасників;</w:t>
      </w:r>
    </w:p>
    <w:p w:rsidR="0059542F" w:rsidRPr="006F350B" w:rsidRDefault="00340BF6" w:rsidP="006F350B">
      <w:pPr>
        <w:numPr>
          <w:ilvl w:val="0"/>
          <w:numId w:val="2"/>
        </w:numPr>
        <w:tabs>
          <w:tab w:val="left" w:pos="709"/>
        </w:tabs>
        <w:spacing w:line="360" w:lineRule="auto"/>
        <w:ind w:left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сценографія, костюми;</w:t>
      </w:r>
      <w:r w:rsidR="0059542F" w:rsidRPr="006F350B">
        <w:rPr>
          <w:sz w:val="28"/>
          <w:szCs w:val="28"/>
          <w:lang w:eastAsia="uk-UA"/>
        </w:rPr>
        <w:t xml:space="preserve"> </w:t>
      </w:r>
    </w:p>
    <w:p w:rsidR="0059542F" w:rsidRPr="006F350B" w:rsidRDefault="0059542F" w:rsidP="006F350B">
      <w:pPr>
        <w:numPr>
          <w:ilvl w:val="0"/>
          <w:numId w:val="2"/>
        </w:numPr>
        <w:tabs>
          <w:tab w:val="left" w:pos="709"/>
        </w:tabs>
        <w:spacing w:line="360" w:lineRule="auto"/>
        <w:ind w:left="709"/>
        <w:jc w:val="both"/>
        <w:rPr>
          <w:sz w:val="28"/>
          <w:szCs w:val="28"/>
          <w:lang w:eastAsia="uk-UA"/>
        </w:rPr>
      </w:pPr>
      <w:r w:rsidRPr="006F350B">
        <w:rPr>
          <w:sz w:val="28"/>
          <w:szCs w:val="28"/>
          <w:lang w:eastAsia="uk-UA"/>
        </w:rPr>
        <w:t>якість використання допоміжних засобів: декорації, ауді</w:t>
      </w:r>
      <w:r w:rsidR="00340BF6">
        <w:rPr>
          <w:sz w:val="28"/>
          <w:szCs w:val="28"/>
          <w:lang w:eastAsia="uk-UA"/>
        </w:rPr>
        <w:t>о, відео та іншого оформлення (</w:t>
      </w:r>
      <w:r w:rsidRPr="006F350B">
        <w:rPr>
          <w:sz w:val="28"/>
          <w:szCs w:val="28"/>
          <w:lang w:eastAsia="uk-UA"/>
        </w:rPr>
        <w:t>якщо виступ потребує наявності проектора та екрана, зазначити в заявці);</w:t>
      </w:r>
    </w:p>
    <w:p w:rsidR="0059542F" w:rsidRPr="006F350B" w:rsidRDefault="001F7DF7" w:rsidP="006F350B">
      <w:pPr>
        <w:numPr>
          <w:ilvl w:val="0"/>
          <w:numId w:val="2"/>
        </w:numPr>
        <w:tabs>
          <w:tab w:val="left" w:pos="709"/>
        </w:tabs>
        <w:spacing w:line="360" w:lineRule="auto"/>
        <w:ind w:left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відповідність репертуару віку</w:t>
      </w:r>
      <w:r w:rsidR="0059542F" w:rsidRPr="006F350B">
        <w:rPr>
          <w:sz w:val="28"/>
          <w:szCs w:val="28"/>
          <w:lang w:eastAsia="uk-UA"/>
        </w:rPr>
        <w:t xml:space="preserve"> учасників.</w:t>
      </w:r>
    </w:p>
    <w:p w:rsidR="0059542F" w:rsidRDefault="0059542F" w:rsidP="006F350B">
      <w:pPr>
        <w:spacing w:line="360" w:lineRule="auto"/>
        <w:ind w:firstLine="284"/>
        <w:jc w:val="both"/>
        <w:rPr>
          <w:sz w:val="28"/>
          <w:szCs w:val="28"/>
        </w:rPr>
      </w:pPr>
      <w:r w:rsidRPr="006F350B">
        <w:rPr>
          <w:sz w:val="28"/>
          <w:szCs w:val="28"/>
          <w:lang w:eastAsia="uk-UA"/>
        </w:rPr>
        <w:t xml:space="preserve"> Для участі у заочному турі фестивалю учасники театральних колективів та майстри художнього слова подають до оргкомітету заявку та відеозапис конкурсної роботи на диску </w:t>
      </w:r>
      <w:r w:rsidR="001F7DF7">
        <w:rPr>
          <w:sz w:val="28"/>
          <w:szCs w:val="28"/>
          <w:lang w:eastAsia="uk-UA"/>
        </w:rPr>
        <w:t xml:space="preserve">чи відправляють відеозапис виступу </w:t>
      </w:r>
      <w:r w:rsidRPr="006F350B">
        <w:rPr>
          <w:sz w:val="28"/>
          <w:szCs w:val="28"/>
          <w:lang w:eastAsia="uk-UA"/>
        </w:rPr>
        <w:t xml:space="preserve">на електронну пошту  оргкомітету  відповідно до напряму діяльності: фрагмент  вистави  тривалістю до  </w:t>
      </w:r>
      <w:r w:rsidR="001F7DF7">
        <w:rPr>
          <w:sz w:val="28"/>
          <w:szCs w:val="28"/>
          <w:lang w:eastAsia="uk-UA"/>
        </w:rPr>
        <w:br/>
      </w:r>
      <w:r w:rsidRPr="006F350B">
        <w:rPr>
          <w:sz w:val="28"/>
          <w:szCs w:val="28"/>
          <w:lang w:eastAsia="uk-UA"/>
        </w:rPr>
        <w:t>30 хвилин, м</w:t>
      </w:r>
      <w:r w:rsidR="001F7DF7">
        <w:rPr>
          <w:sz w:val="28"/>
          <w:szCs w:val="28"/>
          <w:lang w:eastAsia="uk-UA"/>
        </w:rPr>
        <w:t>алі театральні форми – до10 хв.</w:t>
      </w:r>
      <w:r w:rsidRPr="006F350B">
        <w:rPr>
          <w:sz w:val="28"/>
          <w:szCs w:val="28"/>
          <w:lang w:eastAsia="uk-UA"/>
        </w:rPr>
        <w:t>,</w:t>
      </w:r>
      <w:r w:rsidR="001F7DF7">
        <w:rPr>
          <w:sz w:val="28"/>
          <w:szCs w:val="28"/>
          <w:lang w:eastAsia="uk-UA"/>
        </w:rPr>
        <w:t xml:space="preserve"> </w:t>
      </w:r>
      <w:r w:rsidRPr="006F350B">
        <w:rPr>
          <w:sz w:val="28"/>
          <w:szCs w:val="28"/>
          <w:lang w:eastAsia="uk-UA"/>
        </w:rPr>
        <w:t xml:space="preserve">фрагмент  лялькової  вистави –  до </w:t>
      </w:r>
      <w:r w:rsidR="001F7DF7">
        <w:rPr>
          <w:sz w:val="28"/>
          <w:szCs w:val="28"/>
          <w:lang w:eastAsia="uk-UA"/>
        </w:rPr>
        <w:br/>
      </w:r>
      <w:r w:rsidRPr="006F350B">
        <w:rPr>
          <w:sz w:val="28"/>
          <w:szCs w:val="28"/>
          <w:lang w:eastAsia="uk-UA"/>
        </w:rPr>
        <w:t>25 хв.</w:t>
      </w:r>
      <w:r w:rsidRPr="006F350B">
        <w:rPr>
          <w:sz w:val="28"/>
          <w:szCs w:val="28"/>
        </w:rPr>
        <w:t>, літературна композиція</w:t>
      </w:r>
      <w:r w:rsidRPr="006F350B">
        <w:rPr>
          <w:sz w:val="28"/>
          <w:szCs w:val="28"/>
          <w:lang w:eastAsia="uk-UA"/>
        </w:rPr>
        <w:t xml:space="preserve"> тривалістю до 10 хв</w:t>
      </w:r>
      <w:r w:rsidR="001F7DF7">
        <w:rPr>
          <w:sz w:val="28"/>
          <w:szCs w:val="28"/>
          <w:lang w:eastAsia="uk-UA"/>
        </w:rPr>
        <w:t>., 2 різножанрові художні</w:t>
      </w:r>
      <w:r w:rsidRPr="006F350B">
        <w:rPr>
          <w:sz w:val="28"/>
          <w:szCs w:val="28"/>
          <w:lang w:eastAsia="uk-UA"/>
        </w:rPr>
        <w:t xml:space="preserve"> твори загальною тривалістю до 7 хв.</w:t>
      </w:r>
      <w:r w:rsidR="001F7DF7">
        <w:rPr>
          <w:sz w:val="28"/>
          <w:szCs w:val="28"/>
          <w:lang w:eastAsia="uk-UA"/>
        </w:rPr>
        <w:t xml:space="preserve"> </w:t>
      </w:r>
      <w:r w:rsidRPr="006F350B">
        <w:rPr>
          <w:sz w:val="28"/>
          <w:szCs w:val="28"/>
          <w:lang w:eastAsia="uk-UA"/>
        </w:rPr>
        <w:t xml:space="preserve">один виконавець чи група читців. </w:t>
      </w:r>
      <w:r w:rsidRPr="006F350B">
        <w:rPr>
          <w:sz w:val="28"/>
          <w:szCs w:val="28"/>
        </w:rPr>
        <w:t>Тематика конкурсної роботи має відповідати темі фестивалю.</w:t>
      </w:r>
    </w:p>
    <w:p w:rsidR="00BF6ABA" w:rsidRPr="00BF6ABA" w:rsidRDefault="00BF6ABA" w:rsidP="00BF6ABA">
      <w:pPr>
        <w:spacing w:line="360" w:lineRule="auto"/>
        <w:jc w:val="both"/>
        <w:rPr>
          <w:color w:val="1D1B11"/>
          <w:sz w:val="28"/>
          <w:szCs w:val="28"/>
          <w:u w:val="single"/>
        </w:rPr>
      </w:pPr>
      <w:r w:rsidRPr="006F350B">
        <w:rPr>
          <w:color w:val="1D1B11"/>
          <w:sz w:val="28"/>
          <w:szCs w:val="28"/>
        </w:rPr>
        <w:t>Контактні</w:t>
      </w:r>
      <w:r w:rsidRPr="00BF6ABA">
        <w:rPr>
          <w:color w:val="1D1B11"/>
          <w:sz w:val="28"/>
          <w:szCs w:val="28"/>
        </w:rPr>
        <w:t xml:space="preserve"> </w:t>
      </w:r>
      <w:r w:rsidRPr="006F350B">
        <w:rPr>
          <w:color w:val="1D1B11"/>
          <w:sz w:val="28"/>
          <w:szCs w:val="28"/>
        </w:rPr>
        <w:t>особи:</w:t>
      </w:r>
    </w:p>
    <w:p w:rsidR="0059542F" w:rsidRDefault="0059542F" w:rsidP="00BF6ABA">
      <w:pPr>
        <w:spacing w:line="360" w:lineRule="auto"/>
        <w:jc w:val="both"/>
        <w:rPr>
          <w:sz w:val="28"/>
          <w:szCs w:val="28"/>
          <w:lang w:eastAsia="uk-UA"/>
        </w:rPr>
      </w:pPr>
      <w:r w:rsidRPr="006F350B">
        <w:rPr>
          <w:sz w:val="28"/>
          <w:szCs w:val="28"/>
          <w:lang w:eastAsia="uk-UA"/>
        </w:rPr>
        <w:t>Круніч Юлія Олегівна, завідуюча</w:t>
      </w:r>
      <w:r w:rsidR="00325A72">
        <w:rPr>
          <w:sz w:val="28"/>
          <w:szCs w:val="28"/>
          <w:lang w:eastAsia="uk-UA"/>
        </w:rPr>
        <w:t xml:space="preserve"> художнім відділом – 0667928210;</w:t>
      </w:r>
    </w:p>
    <w:p w:rsidR="00484DDE" w:rsidRPr="00484DDE" w:rsidRDefault="00484DDE" w:rsidP="00484DDE">
      <w:pPr>
        <w:spacing w:line="360" w:lineRule="auto"/>
        <w:jc w:val="both"/>
        <w:rPr>
          <w:sz w:val="28"/>
          <w:szCs w:val="28"/>
          <w:lang w:val="ru-RU" w:eastAsia="uk-UA"/>
        </w:rPr>
      </w:pPr>
      <w:r>
        <w:rPr>
          <w:sz w:val="28"/>
          <w:szCs w:val="28"/>
          <w:lang w:eastAsia="uk-UA"/>
        </w:rPr>
        <w:t>Пугакова  Наталія  Григорі</w:t>
      </w:r>
      <w:r w:rsidRPr="00484DDE">
        <w:rPr>
          <w:sz w:val="28"/>
          <w:szCs w:val="28"/>
          <w:lang w:eastAsia="uk-UA"/>
        </w:rPr>
        <w:t>вна</w:t>
      </w:r>
      <w:r>
        <w:rPr>
          <w:sz w:val="28"/>
          <w:szCs w:val="28"/>
          <w:lang w:eastAsia="uk-UA"/>
        </w:rPr>
        <w:t>,</w:t>
      </w:r>
      <w:r w:rsidRPr="00484DDE">
        <w:rPr>
          <w:sz w:val="28"/>
          <w:szCs w:val="28"/>
          <w:lang w:eastAsia="uk-UA"/>
        </w:rPr>
        <w:t xml:space="preserve"> методист – 0995382453</w:t>
      </w:r>
      <w:r>
        <w:rPr>
          <w:sz w:val="28"/>
          <w:szCs w:val="28"/>
          <w:lang w:eastAsia="uk-UA"/>
        </w:rPr>
        <w:t>.</w:t>
      </w:r>
    </w:p>
    <w:p w:rsidR="00484DDE" w:rsidRDefault="00484DDE" w:rsidP="00BF6ABA">
      <w:pPr>
        <w:spacing w:line="360" w:lineRule="auto"/>
        <w:jc w:val="both"/>
        <w:rPr>
          <w:sz w:val="28"/>
          <w:szCs w:val="28"/>
          <w:lang w:eastAsia="uk-UA"/>
        </w:rPr>
      </w:pPr>
    </w:p>
    <w:p w:rsidR="00325A72" w:rsidRDefault="0038279C" w:rsidP="00391BD8">
      <w:pPr>
        <w:spacing w:line="360" w:lineRule="auto"/>
        <w:ind w:firstLine="709"/>
        <w:jc w:val="both"/>
        <w:rPr>
          <w:color w:val="1D1B11"/>
          <w:sz w:val="28"/>
          <w:szCs w:val="28"/>
        </w:rPr>
      </w:pPr>
      <w:r w:rsidRPr="0038279C">
        <w:rPr>
          <w:color w:val="1D1B11"/>
          <w:sz w:val="28"/>
          <w:szCs w:val="28"/>
        </w:rPr>
        <w:t>Конкурсна програма в номінації «</w:t>
      </w:r>
      <w:r w:rsidRPr="0038279C">
        <w:rPr>
          <w:b/>
          <w:color w:val="1D1B11"/>
          <w:sz w:val="28"/>
          <w:szCs w:val="28"/>
        </w:rPr>
        <w:t>Образотворче  мистецтво»</w:t>
      </w:r>
    </w:p>
    <w:p w:rsidR="00325A72" w:rsidRDefault="00325A72" w:rsidP="00391BD8">
      <w:pPr>
        <w:spacing w:line="360" w:lineRule="auto"/>
        <w:ind w:firstLine="709"/>
        <w:jc w:val="both"/>
        <w:rPr>
          <w:color w:val="1D1B11"/>
          <w:sz w:val="28"/>
          <w:szCs w:val="28"/>
        </w:rPr>
      </w:pPr>
    </w:p>
    <w:p w:rsidR="00391BD8" w:rsidRDefault="00391BD8" w:rsidP="00391BD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Конкурс проходить у 2 тури:</w:t>
      </w:r>
    </w:p>
    <w:p w:rsidR="00391BD8" w:rsidRDefault="00391BD8" w:rsidP="00391BD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- 1 тур – заочний (роботи надсилаються до </w:t>
      </w:r>
      <w:r w:rsidRPr="00D057CF">
        <w:rPr>
          <w:sz w:val="28"/>
          <w:szCs w:val="28"/>
          <w:u w:val="single"/>
        </w:rPr>
        <w:t>02 квітня</w:t>
      </w:r>
      <w:r>
        <w:rPr>
          <w:sz w:val="28"/>
          <w:szCs w:val="28"/>
        </w:rPr>
        <w:t xml:space="preserve"> 2018 року)</w:t>
      </w:r>
    </w:p>
    <w:p w:rsidR="00391BD8" w:rsidRDefault="00391BD8" w:rsidP="00391BD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- 2 тур – очний (запрошуються до участі переможці заочного туру).</w:t>
      </w:r>
    </w:p>
    <w:p w:rsidR="00391BD8" w:rsidRDefault="00391BD8" w:rsidP="00391BD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Вікові категорії: 10-13 років та 14-16 років.</w:t>
      </w:r>
    </w:p>
    <w:p w:rsidR="00391BD8" w:rsidRDefault="00391BD8" w:rsidP="00391BD8">
      <w:pPr>
        <w:spacing w:line="360" w:lineRule="auto"/>
        <w:rPr>
          <w:sz w:val="28"/>
          <w:szCs w:val="28"/>
        </w:rPr>
      </w:pPr>
    </w:p>
    <w:p w:rsidR="00391BD8" w:rsidRDefault="00391BD8" w:rsidP="00391B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Для участі в заочному турі необхідно надіслати до оргкомітету роботи в матеріалі:</w:t>
      </w:r>
    </w:p>
    <w:p w:rsidR="00391BD8" w:rsidRDefault="00391BD8" w:rsidP="00391B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живопис (масло, акварель, гуаш, змішана техніка);</w:t>
      </w:r>
    </w:p>
    <w:p w:rsidR="00391BD8" w:rsidRDefault="00391BD8" w:rsidP="00391B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графіка (ліногравюра, туш, графічний малюнок, пастель) формат не менше А3 за вказаною адресою: 25006, м. Кропивницький, вул. Шульгіних, 36, каб. 305.</w:t>
      </w:r>
    </w:p>
    <w:p w:rsidR="00391BD8" w:rsidRDefault="00391BD8" w:rsidP="00391BD8">
      <w:pPr>
        <w:spacing w:line="360" w:lineRule="auto"/>
        <w:jc w:val="both"/>
        <w:rPr>
          <w:sz w:val="28"/>
          <w:szCs w:val="28"/>
        </w:rPr>
      </w:pPr>
    </w:p>
    <w:p w:rsidR="00391BD8" w:rsidRDefault="00391BD8" w:rsidP="00391B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 відправленнях має бути помітка «Фестиваль – номінація «Образотворче мистецтво».</w:t>
      </w:r>
    </w:p>
    <w:p w:rsidR="00391BD8" w:rsidRDefault="00391BD8" w:rsidP="00391BD8">
      <w:pPr>
        <w:spacing w:line="360" w:lineRule="auto"/>
        <w:ind w:firstLine="567"/>
        <w:jc w:val="both"/>
        <w:rPr>
          <w:sz w:val="28"/>
          <w:szCs w:val="28"/>
        </w:rPr>
      </w:pPr>
    </w:p>
    <w:p w:rsidR="00391BD8" w:rsidRDefault="00391BD8" w:rsidP="00391B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Головні умови конкурсних робіт:</w:t>
      </w:r>
    </w:p>
    <w:p w:rsidR="00391BD8" w:rsidRDefault="00391BD8" w:rsidP="00391B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роботи повинні відповідати темі фестивалю: «Митець та громадянин. Шляхи поєднання», а саме розкривати діяльність та творчість видатних українців у сфері літератури, поезії, мистецтва, науки і т. ін. та громадських діячів, які сприяють становленню української державності.</w:t>
      </w:r>
    </w:p>
    <w:p w:rsidR="00391BD8" w:rsidRDefault="00391BD8" w:rsidP="00391BD8">
      <w:pPr>
        <w:spacing w:line="360" w:lineRule="auto"/>
        <w:ind w:firstLine="567"/>
        <w:jc w:val="both"/>
        <w:rPr>
          <w:sz w:val="28"/>
          <w:szCs w:val="28"/>
        </w:rPr>
      </w:pPr>
    </w:p>
    <w:p w:rsidR="00391BD8" w:rsidRDefault="00391BD8" w:rsidP="00391B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Критерії оцінювання робіт:</w:t>
      </w:r>
    </w:p>
    <w:p w:rsidR="00391BD8" w:rsidRDefault="00391BD8" w:rsidP="00391B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творча індивідуальність й майстерність автора – 5-б.;</w:t>
      </w:r>
    </w:p>
    <w:p w:rsidR="00391BD8" w:rsidRDefault="00391BD8" w:rsidP="00391B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композиція – 5- б.;</w:t>
      </w:r>
    </w:p>
    <w:p w:rsidR="00391BD8" w:rsidRDefault="00391BD8" w:rsidP="00391B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оригінальність та смислове наповнення в розкритті теми – 30 б.;</w:t>
      </w:r>
    </w:p>
    <w:p w:rsidR="00391BD8" w:rsidRDefault="00391BD8" w:rsidP="00391B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оригінальність твору – 30 б.</w:t>
      </w:r>
    </w:p>
    <w:p w:rsidR="00391BD8" w:rsidRDefault="00391BD8" w:rsidP="00391BD8">
      <w:pPr>
        <w:spacing w:line="360" w:lineRule="auto"/>
        <w:ind w:firstLine="567"/>
        <w:jc w:val="both"/>
        <w:rPr>
          <w:sz w:val="28"/>
          <w:szCs w:val="28"/>
        </w:rPr>
      </w:pPr>
    </w:p>
    <w:p w:rsidR="00391BD8" w:rsidRDefault="00391BD8" w:rsidP="00391BD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Особиста першість визначається за максимальну кількість балів, набраних автором за роботу, представлену на конкурс. </w:t>
      </w:r>
    </w:p>
    <w:p w:rsidR="00391BD8" w:rsidRPr="00D057CF" w:rsidRDefault="00391BD8" w:rsidP="00391BD8">
      <w:pPr>
        <w:spacing w:line="360" w:lineRule="auto"/>
        <w:jc w:val="both"/>
        <w:rPr>
          <w:sz w:val="28"/>
          <w:szCs w:val="28"/>
        </w:rPr>
      </w:pPr>
    </w:p>
    <w:p w:rsidR="001E5374" w:rsidRPr="004553E9" w:rsidRDefault="001E5374" w:rsidP="001E5374">
      <w:pPr>
        <w:spacing w:line="276" w:lineRule="auto"/>
        <w:ind w:firstLine="426"/>
        <w:jc w:val="both"/>
        <w:rPr>
          <w:sz w:val="28"/>
          <w:szCs w:val="28"/>
          <w:lang w:val="ru-RU"/>
        </w:rPr>
      </w:pPr>
    </w:p>
    <w:p w:rsidR="004553E9" w:rsidRDefault="004553E9" w:rsidP="001E5374">
      <w:pPr>
        <w:spacing w:line="276" w:lineRule="auto"/>
        <w:ind w:firstLine="426"/>
        <w:jc w:val="both"/>
        <w:rPr>
          <w:sz w:val="28"/>
          <w:szCs w:val="28"/>
          <w:lang w:val="en-US"/>
        </w:rPr>
      </w:pPr>
    </w:p>
    <w:p w:rsidR="004553E9" w:rsidRDefault="004553E9" w:rsidP="001E5374">
      <w:pPr>
        <w:spacing w:line="276" w:lineRule="auto"/>
        <w:ind w:firstLine="426"/>
        <w:jc w:val="both"/>
        <w:rPr>
          <w:sz w:val="28"/>
          <w:szCs w:val="28"/>
          <w:lang w:val="en-US"/>
        </w:rPr>
      </w:pPr>
    </w:p>
    <w:p w:rsidR="004553E9" w:rsidRDefault="004553E9" w:rsidP="001E5374">
      <w:pPr>
        <w:spacing w:line="276" w:lineRule="auto"/>
        <w:ind w:firstLine="426"/>
        <w:jc w:val="both"/>
        <w:rPr>
          <w:sz w:val="28"/>
          <w:szCs w:val="28"/>
          <w:lang w:val="en-US"/>
        </w:rPr>
      </w:pPr>
    </w:p>
    <w:p w:rsidR="004553E9" w:rsidRDefault="004553E9" w:rsidP="001E5374">
      <w:pPr>
        <w:spacing w:line="276" w:lineRule="auto"/>
        <w:ind w:firstLine="426"/>
        <w:jc w:val="both"/>
        <w:rPr>
          <w:sz w:val="28"/>
          <w:szCs w:val="28"/>
          <w:lang w:val="en-US"/>
        </w:rPr>
      </w:pPr>
    </w:p>
    <w:p w:rsidR="004553E9" w:rsidRDefault="004553E9" w:rsidP="001E5374">
      <w:pPr>
        <w:spacing w:line="276" w:lineRule="auto"/>
        <w:ind w:firstLine="426"/>
        <w:jc w:val="both"/>
        <w:rPr>
          <w:sz w:val="28"/>
          <w:szCs w:val="28"/>
          <w:lang w:val="en-US"/>
        </w:rPr>
      </w:pPr>
    </w:p>
    <w:p w:rsidR="004553E9" w:rsidRDefault="004553E9" w:rsidP="001E5374">
      <w:pPr>
        <w:spacing w:line="276" w:lineRule="auto"/>
        <w:ind w:firstLine="426"/>
        <w:jc w:val="both"/>
        <w:rPr>
          <w:sz w:val="28"/>
          <w:szCs w:val="28"/>
          <w:lang w:val="en-US"/>
        </w:rPr>
      </w:pPr>
    </w:p>
    <w:p w:rsidR="004553E9" w:rsidRDefault="004553E9" w:rsidP="001E5374">
      <w:pPr>
        <w:spacing w:line="276" w:lineRule="auto"/>
        <w:ind w:firstLine="426"/>
        <w:jc w:val="both"/>
        <w:rPr>
          <w:sz w:val="28"/>
          <w:szCs w:val="28"/>
          <w:lang w:val="en-US"/>
        </w:rPr>
      </w:pPr>
    </w:p>
    <w:p w:rsidR="004553E9" w:rsidRPr="004553E9" w:rsidRDefault="004553E9" w:rsidP="001E5374">
      <w:pPr>
        <w:spacing w:line="276" w:lineRule="auto"/>
        <w:ind w:firstLine="426"/>
        <w:jc w:val="both"/>
        <w:rPr>
          <w:sz w:val="28"/>
          <w:szCs w:val="28"/>
          <w:lang w:val="en-US"/>
        </w:rPr>
      </w:pPr>
    </w:p>
    <w:p w:rsidR="001E5374" w:rsidRDefault="001E5374" w:rsidP="00391BD8">
      <w:pPr>
        <w:spacing w:line="276" w:lineRule="auto"/>
        <w:ind w:firstLine="709"/>
        <w:jc w:val="center"/>
        <w:rPr>
          <w:color w:val="04070C"/>
          <w:sz w:val="28"/>
          <w:szCs w:val="28"/>
        </w:rPr>
      </w:pPr>
      <w:r w:rsidRPr="001F4137">
        <w:rPr>
          <w:color w:val="04070C"/>
          <w:sz w:val="28"/>
          <w:szCs w:val="28"/>
        </w:rPr>
        <w:t xml:space="preserve"> </w:t>
      </w:r>
    </w:p>
    <w:p w:rsidR="001E5374" w:rsidRDefault="001E5374" w:rsidP="001E5374">
      <w:pPr>
        <w:spacing w:after="20"/>
        <w:ind w:left="3600" w:firstLine="720"/>
        <w:jc w:val="right"/>
      </w:pPr>
    </w:p>
    <w:p w:rsidR="001E5374" w:rsidRDefault="001E5374" w:rsidP="001E5374">
      <w:pPr>
        <w:spacing w:after="20"/>
        <w:ind w:left="3600" w:firstLine="720"/>
        <w:jc w:val="right"/>
      </w:pPr>
      <w:r>
        <w:lastRenderedPageBreak/>
        <w:t xml:space="preserve">Додаток № 1 </w:t>
      </w:r>
    </w:p>
    <w:p w:rsidR="001E5374" w:rsidRDefault="001E5374" w:rsidP="001E5374">
      <w:pPr>
        <w:spacing w:after="20"/>
        <w:ind w:left="3600" w:firstLine="720"/>
        <w:jc w:val="right"/>
      </w:pPr>
    </w:p>
    <w:p w:rsidR="001E5374" w:rsidRDefault="001E5374" w:rsidP="001E5374">
      <w:pPr>
        <w:tabs>
          <w:tab w:val="left" w:pos="893"/>
          <w:tab w:val="right" w:pos="9689"/>
        </w:tabs>
        <w:spacing w:after="20"/>
        <w:ind w:firstLine="540"/>
        <w:jc w:val="both"/>
        <w:rPr>
          <w:b/>
          <w:sz w:val="28"/>
          <w:szCs w:val="28"/>
        </w:rPr>
      </w:pPr>
    </w:p>
    <w:p w:rsidR="001E5374" w:rsidRDefault="001E5374" w:rsidP="001E5374">
      <w:pPr>
        <w:tabs>
          <w:tab w:val="left" w:pos="893"/>
          <w:tab w:val="right" w:pos="9689"/>
        </w:tabs>
        <w:spacing w:after="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К А</w:t>
      </w:r>
    </w:p>
    <w:p w:rsidR="001E5374" w:rsidRDefault="001E5374" w:rsidP="001E5374">
      <w:pPr>
        <w:tabs>
          <w:tab w:val="left" w:pos="893"/>
          <w:tab w:val="right" w:pos="9689"/>
        </w:tabs>
        <w:spacing w:after="20"/>
        <w:ind w:firstLine="540"/>
        <w:jc w:val="both"/>
        <w:rPr>
          <w:b/>
          <w:sz w:val="28"/>
          <w:szCs w:val="28"/>
        </w:rPr>
      </w:pPr>
    </w:p>
    <w:p w:rsidR="001E5374" w:rsidRPr="00A36180" w:rsidRDefault="001E5374" w:rsidP="001E537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участь у </w:t>
      </w:r>
      <w:r w:rsidRPr="00A36180">
        <w:rPr>
          <w:color w:val="1D1B11"/>
          <w:sz w:val="28"/>
          <w:szCs w:val="28"/>
        </w:rPr>
        <w:t xml:space="preserve">ХХІІ </w:t>
      </w:r>
      <w:r w:rsidRPr="00A36180">
        <w:rPr>
          <w:sz w:val="28"/>
          <w:szCs w:val="28"/>
        </w:rPr>
        <w:t>Всеукраїнський фестиваль дитячої творчості,</w:t>
      </w:r>
    </w:p>
    <w:p w:rsidR="001E5374" w:rsidRPr="00A36180" w:rsidRDefault="001E5374" w:rsidP="001E5374">
      <w:pPr>
        <w:spacing w:line="360" w:lineRule="auto"/>
        <w:jc w:val="center"/>
        <w:rPr>
          <w:sz w:val="28"/>
          <w:szCs w:val="28"/>
        </w:rPr>
      </w:pPr>
      <w:r w:rsidRPr="00A36180">
        <w:rPr>
          <w:sz w:val="28"/>
          <w:szCs w:val="28"/>
        </w:rPr>
        <w:t>присвяченого Всесвітньому Дню Землі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581"/>
        <w:gridCol w:w="1417"/>
        <w:gridCol w:w="1559"/>
        <w:gridCol w:w="2268"/>
        <w:gridCol w:w="1701"/>
      </w:tblGrid>
      <w:tr w:rsidR="001E5374" w:rsidTr="00D549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74" w:rsidRDefault="001E5374" w:rsidP="00D5494F">
            <w:pPr>
              <w:spacing w:after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74" w:rsidRDefault="001E5374" w:rsidP="00D5494F">
            <w:pPr>
              <w:spacing w:after="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Назва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74" w:rsidRDefault="001E5374" w:rsidP="00D5494F">
            <w:pPr>
              <w:spacing w:after="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П.І.Б. автора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74" w:rsidRDefault="001E5374" w:rsidP="00D5494F">
            <w:pPr>
              <w:spacing w:after="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Техніка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74" w:rsidRDefault="001E5374" w:rsidP="00D5494F">
            <w:pPr>
              <w:spacing w:after="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Назва гуртка, організації,</w:t>
            </w:r>
          </w:p>
          <w:p w:rsidR="001E5374" w:rsidRDefault="001E5374" w:rsidP="00D5494F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місто</w:t>
            </w:r>
          </w:p>
          <w:p w:rsidR="001E5374" w:rsidRDefault="001E5374" w:rsidP="00D5494F">
            <w:pPr>
              <w:spacing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(село),</w:t>
            </w:r>
          </w:p>
          <w:p w:rsidR="001E5374" w:rsidRDefault="001E5374" w:rsidP="00D5494F">
            <w:pPr>
              <w:spacing w:after="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район, область.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4" w:rsidRPr="00A36180" w:rsidRDefault="001E5374" w:rsidP="00D5494F">
            <w:pPr>
              <w:spacing w:after="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П.І.Б. керівника (тел.,</w:t>
            </w:r>
          </w:p>
          <w:p w:rsidR="001E5374" w:rsidRDefault="001E5374" w:rsidP="00D5494F">
            <w:pPr>
              <w:spacing w:after="2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e-mail)</w:t>
            </w:r>
          </w:p>
        </w:tc>
      </w:tr>
      <w:tr w:rsidR="001E5374" w:rsidTr="00D549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4" w:rsidRDefault="001E5374" w:rsidP="00D5494F">
            <w:pPr>
              <w:spacing w:after="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4" w:rsidRDefault="001E5374" w:rsidP="00D5494F">
            <w:pPr>
              <w:spacing w:after="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4" w:rsidRDefault="001E5374" w:rsidP="00D5494F">
            <w:pPr>
              <w:spacing w:after="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4" w:rsidRDefault="001E5374" w:rsidP="00D5494F">
            <w:pPr>
              <w:spacing w:after="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4" w:rsidRDefault="001E5374" w:rsidP="00D5494F">
            <w:pPr>
              <w:spacing w:after="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4" w:rsidRDefault="001E5374" w:rsidP="00D5494F">
            <w:pPr>
              <w:spacing w:after="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5374" w:rsidTr="00D549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4" w:rsidRDefault="001E5374" w:rsidP="00D5494F">
            <w:pPr>
              <w:spacing w:after="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4" w:rsidRDefault="001E5374" w:rsidP="00D5494F">
            <w:pPr>
              <w:spacing w:after="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4" w:rsidRDefault="001E5374" w:rsidP="00D5494F">
            <w:pPr>
              <w:spacing w:after="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4" w:rsidRDefault="001E5374" w:rsidP="00D5494F">
            <w:pPr>
              <w:spacing w:after="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4" w:rsidRDefault="001E5374" w:rsidP="00D5494F">
            <w:pPr>
              <w:spacing w:after="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4" w:rsidRDefault="001E5374" w:rsidP="00D5494F">
            <w:pPr>
              <w:spacing w:after="2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E5374" w:rsidRDefault="001E5374" w:rsidP="001E5374">
      <w:pPr>
        <w:spacing w:after="20"/>
        <w:ind w:firstLine="360"/>
        <w:jc w:val="both"/>
        <w:rPr>
          <w:sz w:val="28"/>
          <w:szCs w:val="28"/>
          <w:lang w:eastAsia="en-US"/>
        </w:rPr>
      </w:pPr>
    </w:p>
    <w:p w:rsidR="001E5374" w:rsidRDefault="001E5374" w:rsidP="001E5374">
      <w:pPr>
        <w:spacing w:after="20"/>
        <w:ind w:firstLine="360"/>
        <w:jc w:val="both"/>
        <w:rPr>
          <w:sz w:val="28"/>
          <w:szCs w:val="28"/>
        </w:rPr>
      </w:pPr>
    </w:p>
    <w:p w:rsidR="001E5374" w:rsidRDefault="001E5374" w:rsidP="001E5374">
      <w:pPr>
        <w:spacing w:after="20"/>
        <w:ind w:firstLine="360"/>
        <w:jc w:val="both"/>
        <w:rPr>
          <w:sz w:val="28"/>
          <w:szCs w:val="28"/>
        </w:rPr>
      </w:pPr>
    </w:p>
    <w:p w:rsidR="001E5374" w:rsidRDefault="001E5374" w:rsidP="001E5374">
      <w:pPr>
        <w:spacing w:after="20"/>
        <w:ind w:firstLine="360"/>
        <w:jc w:val="both"/>
        <w:rPr>
          <w:sz w:val="28"/>
          <w:szCs w:val="28"/>
        </w:rPr>
      </w:pPr>
    </w:p>
    <w:p w:rsidR="001E5374" w:rsidRDefault="001E5374" w:rsidP="001E5374">
      <w:pPr>
        <w:spacing w:after="2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E5374" w:rsidRDefault="001E5374" w:rsidP="001E5374">
      <w:pPr>
        <w:spacing w:after="20"/>
        <w:ind w:firstLine="540"/>
        <w:jc w:val="both"/>
        <w:rPr>
          <w:sz w:val="28"/>
          <w:szCs w:val="28"/>
        </w:rPr>
      </w:pPr>
    </w:p>
    <w:p w:rsidR="001E5374" w:rsidRDefault="001E5374" w:rsidP="001E5374">
      <w:pPr>
        <w:spacing w:after="20"/>
        <w:ind w:firstLine="540"/>
        <w:jc w:val="both"/>
        <w:rPr>
          <w:sz w:val="28"/>
          <w:szCs w:val="28"/>
        </w:rPr>
      </w:pPr>
    </w:p>
    <w:p w:rsidR="001E5374" w:rsidRDefault="001E5374" w:rsidP="001E5374">
      <w:pPr>
        <w:spacing w:after="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позашкільного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підпис</w:t>
      </w:r>
    </w:p>
    <w:p w:rsidR="001E5374" w:rsidRDefault="001E5374" w:rsidP="001E5374">
      <w:pPr>
        <w:spacing w:after="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навчального закладу</w:t>
      </w:r>
    </w:p>
    <w:p w:rsidR="001E5374" w:rsidRDefault="001E5374" w:rsidP="001E5374">
      <w:pPr>
        <w:spacing w:after="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5374" w:rsidRDefault="001E5374" w:rsidP="001E5374">
      <w:pPr>
        <w:spacing w:after="20"/>
        <w:ind w:firstLine="540"/>
        <w:jc w:val="both"/>
        <w:rPr>
          <w:sz w:val="28"/>
          <w:szCs w:val="28"/>
        </w:rPr>
      </w:pPr>
    </w:p>
    <w:p w:rsidR="001E5374" w:rsidRPr="00AE7F3C" w:rsidRDefault="001E5374" w:rsidP="001E5374">
      <w:pPr>
        <w:spacing w:after="20"/>
        <w:ind w:left="4536"/>
        <w:jc w:val="right"/>
        <w:rPr>
          <w:lang w:val="ru-RU"/>
        </w:rPr>
      </w:pPr>
      <w:r>
        <w:t xml:space="preserve">Додаток № </w:t>
      </w:r>
      <w:r w:rsidRPr="00AE7F3C">
        <w:rPr>
          <w:lang w:val="ru-RU"/>
        </w:rPr>
        <w:t>2</w:t>
      </w:r>
    </w:p>
    <w:p w:rsidR="001E5374" w:rsidRDefault="001E5374" w:rsidP="001E5374">
      <w:pPr>
        <w:spacing w:after="20"/>
        <w:ind w:left="4536"/>
        <w:jc w:val="both"/>
        <w:rPr>
          <w:sz w:val="28"/>
          <w:szCs w:val="28"/>
        </w:rPr>
      </w:pPr>
    </w:p>
    <w:p w:rsidR="001E5374" w:rsidRDefault="001E5374" w:rsidP="001E5374">
      <w:pPr>
        <w:spacing w:after="2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Етикетка на експонат</w:t>
      </w:r>
    </w:p>
    <w:p w:rsidR="001E5374" w:rsidRDefault="001E5374" w:rsidP="001E5374">
      <w:pPr>
        <w:spacing w:after="20"/>
        <w:ind w:firstLine="540"/>
        <w:jc w:val="both"/>
        <w:rPr>
          <w:b/>
          <w:sz w:val="28"/>
          <w:szCs w:val="28"/>
        </w:rPr>
      </w:pPr>
    </w:p>
    <w:p w:rsidR="001E5374" w:rsidRDefault="001E5374" w:rsidP="001E5374">
      <w:pPr>
        <w:spacing w:after="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Розмір етикетки 10х4 см.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1E5374" w:rsidTr="00D5494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74" w:rsidRDefault="001E5374" w:rsidP="00D5494F">
            <w:pPr>
              <w:spacing w:after="20"/>
              <w:jc w:val="both"/>
              <w:rPr>
                <w:sz w:val="28"/>
                <w:szCs w:val="28"/>
                <w:lang w:eastAsia="en-US"/>
              </w:rPr>
            </w:pPr>
          </w:p>
          <w:p w:rsidR="001E5374" w:rsidRDefault="001E5374" w:rsidP="00D5494F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роботи</w:t>
            </w:r>
          </w:p>
          <w:p w:rsidR="001E5374" w:rsidRDefault="001E5374" w:rsidP="00D5494F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Автор, вік </w:t>
            </w:r>
          </w:p>
          <w:p w:rsidR="001E5374" w:rsidRDefault="001E5374" w:rsidP="00D5494F">
            <w:pPr>
              <w:spacing w:after="2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</w:t>
            </w:r>
          </w:p>
          <w:p w:rsidR="001E5374" w:rsidRDefault="001E5374" w:rsidP="00D5494F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  <w:p w:rsidR="001E5374" w:rsidRDefault="001E5374" w:rsidP="00D5494F">
            <w:pPr>
              <w:spacing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</w:t>
            </w:r>
          </w:p>
          <w:p w:rsidR="001E5374" w:rsidRDefault="001E5374" w:rsidP="00D5494F">
            <w:pPr>
              <w:spacing w:after="2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E5374" w:rsidRDefault="001E5374" w:rsidP="001E5374">
      <w:pPr>
        <w:spacing w:after="20"/>
        <w:jc w:val="both"/>
        <w:rPr>
          <w:sz w:val="28"/>
          <w:szCs w:val="28"/>
          <w:lang w:val="ru-RU" w:eastAsia="en-US"/>
        </w:rPr>
      </w:pPr>
    </w:p>
    <w:p w:rsidR="0038279C" w:rsidRPr="00207C64" w:rsidRDefault="0038279C" w:rsidP="00325A72">
      <w:pPr>
        <w:pStyle w:val="Style2"/>
        <w:widowControl/>
        <w:spacing w:line="360" w:lineRule="auto"/>
        <w:ind w:right="-6" w:firstLine="709"/>
        <w:jc w:val="both"/>
        <w:rPr>
          <w:sz w:val="28"/>
          <w:szCs w:val="28"/>
          <w:lang w:val="uk-UA"/>
        </w:rPr>
      </w:pPr>
    </w:p>
    <w:p w:rsidR="0059542F" w:rsidRPr="00DD6720" w:rsidRDefault="0059542F" w:rsidP="00325A72">
      <w:pPr>
        <w:spacing w:line="360" w:lineRule="auto"/>
        <w:jc w:val="both"/>
        <w:rPr>
          <w:sz w:val="28"/>
          <w:szCs w:val="28"/>
          <w:u w:val="single"/>
        </w:rPr>
      </w:pPr>
      <w:r w:rsidRPr="00DD6720">
        <w:rPr>
          <w:sz w:val="28"/>
          <w:szCs w:val="28"/>
        </w:rPr>
        <w:t>Контактні</w:t>
      </w:r>
      <w:r w:rsidRPr="00DD6720">
        <w:rPr>
          <w:sz w:val="28"/>
          <w:szCs w:val="28"/>
          <w:lang w:val="ru-RU"/>
        </w:rPr>
        <w:t xml:space="preserve"> </w:t>
      </w:r>
      <w:r w:rsidRPr="00DD6720">
        <w:rPr>
          <w:sz w:val="28"/>
          <w:szCs w:val="28"/>
        </w:rPr>
        <w:t>особи:</w:t>
      </w:r>
    </w:p>
    <w:p w:rsidR="0059542F" w:rsidRPr="00DD6720" w:rsidRDefault="0059542F" w:rsidP="00325A72">
      <w:pPr>
        <w:spacing w:line="360" w:lineRule="auto"/>
        <w:jc w:val="both"/>
        <w:rPr>
          <w:sz w:val="28"/>
          <w:szCs w:val="28"/>
        </w:rPr>
      </w:pPr>
      <w:r w:rsidRPr="00DD6720">
        <w:rPr>
          <w:sz w:val="28"/>
          <w:szCs w:val="28"/>
        </w:rPr>
        <w:t xml:space="preserve">Гладченко Тетяна Олексіївна, завідуюча відділом мистецтв </w:t>
      </w:r>
      <w:r w:rsidR="00325A72" w:rsidRPr="00DD6720">
        <w:rPr>
          <w:sz w:val="28"/>
          <w:szCs w:val="28"/>
        </w:rPr>
        <w:t xml:space="preserve">- </w:t>
      </w:r>
      <w:r w:rsidRPr="00DD6720">
        <w:rPr>
          <w:sz w:val="28"/>
          <w:szCs w:val="28"/>
        </w:rPr>
        <w:t>0951390279</w:t>
      </w:r>
      <w:r w:rsidR="00325A72" w:rsidRPr="00DD6720">
        <w:rPr>
          <w:sz w:val="28"/>
          <w:szCs w:val="28"/>
        </w:rPr>
        <w:t>;</w:t>
      </w:r>
    </w:p>
    <w:p w:rsidR="0059542F" w:rsidRPr="006F350B" w:rsidRDefault="0059542F" w:rsidP="006F350B">
      <w:pPr>
        <w:spacing w:line="360" w:lineRule="auto"/>
        <w:jc w:val="both"/>
        <w:rPr>
          <w:color w:val="1D1B11"/>
          <w:sz w:val="28"/>
          <w:szCs w:val="28"/>
        </w:rPr>
      </w:pPr>
      <w:r w:rsidRPr="00DD6720">
        <w:rPr>
          <w:sz w:val="28"/>
          <w:szCs w:val="28"/>
        </w:rPr>
        <w:t xml:space="preserve">Казаєва Світлана Володимирівна, методист  </w:t>
      </w:r>
      <w:r w:rsidR="00325A72" w:rsidRPr="00DD6720">
        <w:rPr>
          <w:sz w:val="28"/>
          <w:szCs w:val="28"/>
        </w:rPr>
        <w:t xml:space="preserve">- </w:t>
      </w:r>
      <w:r w:rsidRPr="00DD6720">
        <w:rPr>
          <w:sz w:val="28"/>
          <w:szCs w:val="28"/>
        </w:rPr>
        <w:t>0990759391</w:t>
      </w:r>
      <w:r w:rsidR="00325A72" w:rsidRPr="00DD6720">
        <w:rPr>
          <w:sz w:val="28"/>
          <w:szCs w:val="28"/>
        </w:rPr>
        <w:t>.</w:t>
      </w:r>
      <w:bookmarkStart w:id="0" w:name="_GoBack"/>
      <w:bookmarkEnd w:id="0"/>
    </w:p>
    <w:p w:rsidR="00D202E7" w:rsidRPr="006F350B" w:rsidRDefault="00D202E7" w:rsidP="006F350B">
      <w:pPr>
        <w:spacing w:line="360" w:lineRule="auto"/>
        <w:rPr>
          <w:sz w:val="28"/>
          <w:szCs w:val="28"/>
        </w:rPr>
      </w:pPr>
    </w:p>
    <w:sectPr w:rsidR="00D202E7" w:rsidRPr="006F350B" w:rsidSect="005134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093"/>
    <w:multiLevelType w:val="hybridMultilevel"/>
    <w:tmpl w:val="F5A421E6"/>
    <w:lvl w:ilvl="0" w:tplc="70FCCCA8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>
    <w:nsid w:val="3D2A4554"/>
    <w:multiLevelType w:val="hybridMultilevel"/>
    <w:tmpl w:val="E8EADF80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>
    <w:nsid w:val="629C410B"/>
    <w:multiLevelType w:val="multilevel"/>
    <w:tmpl w:val="A1A606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1D1B11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8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/>
      </w:rPr>
    </w:lvl>
  </w:abstractNum>
  <w:abstractNum w:abstractNumId="3">
    <w:nsid w:val="718E18DC"/>
    <w:multiLevelType w:val="hybridMultilevel"/>
    <w:tmpl w:val="E17613F4"/>
    <w:lvl w:ilvl="0" w:tplc="EAF661C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2F"/>
    <w:rsid w:val="00014B63"/>
    <w:rsid w:val="0006728A"/>
    <w:rsid w:val="001A58BD"/>
    <w:rsid w:val="001E5374"/>
    <w:rsid w:val="001F7DF7"/>
    <w:rsid w:val="00325A72"/>
    <w:rsid w:val="00340BF6"/>
    <w:rsid w:val="0038279C"/>
    <w:rsid w:val="00391BD8"/>
    <w:rsid w:val="004553E9"/>
    <w:rsid w:val="00483E30"/>
    <w:rsid w:val="00484DDE"/>
    <w:rsid w:val="0059542F"/>
    <w:rsid w:val="006F350B"/>
    <w:rsid w:val="00980428"/>
    <w:rsid w:val="00B83ABA"/>
    <w:rsid w:val="00BB6193"/>
    <w:rsid w:val="00BF6ABA"/>
    <w:rsid w:val="00C76582"/>
    <w:rsid w:val="00C978DA"/>
    <w:rsid w:val="00D202E7"/>
    <w:rsid w:val="00D33408"/>
    <w:rsid w:val="00D50C37"/>
    <w:rsid w:val="00D8419E"/>
    <w:rsid w:val="00DD6720"/>
    <w:rsid w:val="00E1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59542F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59542F"/>
    <w:rPr>
      <w:rFonts w:cs="Times New Roman"/>
      <w:color w:val="0563C1" w:themeColor="hyperlink"/>
      <w:u w:val="single"/>
    </w:rPr>
  </w:style>
  <w:style w:type="paragraph" w:customStyle="1" w:styleId="Style2">
    <w:name w:val="Style2"/>
    <w:basedOn w:val="a"/>
    <w:rsid w:val="0038279C"/>
    <w:pPr>
      <w:widowControl w:val="0"/>
      <w:autoSpaceDE w:val="0"/>
      <w:autoSpaceDN w:val="0"/>
      <w:adjustRightInd w:val="0"/>
    </w:pPr>
    <w:rPr>
      <w:lang w:val="ru-RU"/>
    </w:rPr>
  </w:style>
  <w:style w:type="paragraph" w:styleId="a4">
    <w:name w:val="List Paragraph"/>
    <w:basedOn w:val="a"/>
    <w:uiPriority w:val="34"/>
    <w:qFormat/>
    <w:rsid w:val="001E5374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59542F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59542F"/>
    <w:rPr>
      <w:rFonts w:cs="Times New Roman"/>
      <w:color w:val="0563C1" w:themeColor="hyperlink"/>
      <w:u w:val="single"/>
    </w:rPr>
  </w:style>
  <w:style w:type="paragraph" w:customStyle="1" w:styleId="Style2">
    <w:name w:val="Style2"/>
    <w:basedOn w:val="a"/>
    <w:rsid w:val="0038279C"/>
    <w:pPr>
      <w:widowControl w:val="0"/>
      <w:autoSpaceDE w:val="0"/>
      <w:autoSpaceDN w:val="0"/>
      <w:adjustRightInd w:val="0"/>
    </w:pPr>
    <w:rPr>
      <w:lang w:val="ru-RU"/>
    </w:rPr>
  </w:style>
  <w:style w:type="paragraph" w:styleId="a4">
    <w:name w:val="List Paragraph"/>
    <w:basedOn w:val="a"/>
    <w:uiPriority w:val="34"/>
    <w:qFormat/>
    <w:rsid w:val="001E5374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dut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cdut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dut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</dc:creator>
  <cp:keywords/>
  <dc:description/>
  <cp:lastModifiedBy>User</cp:lastModifiedBy>
  <cp:revision>3</cp:revision>
  <dcterms:created xsi:type="dcterms:W3CDTF">2018-01-26T12:28:00Z</dcterms:created>
  <dcterms:modified xsi:type="dcterms:W3CDTF">2018-01-26T12:30:00Z</dcterms:modified>
</cp:coreProperties>
</file>